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serif" w:hAnsi="Times New Roman;serif"/>
          <w:sz w:val="28"/>
        </w:rPr>
      </w:pPr>
      <w:r>
        <w:rPr>
          <w:rFonts w:ascii="Times New Roman;serif" w:hAnsi="Times New Roman;serif"/>
          <w:sz w:val="28"/>
        </w:rPr>
        <w:t xml:space="preserve">IPPR.271.8.2018                                               Latowicz, 25 października 2018r. </w:t>
        <w:br/>
        <w:br/>
      </w:r>
      <w:bookmarkStart w:id="0" w:name="ctl00_ContentPlaceHolder1_lblNumerOgloszenia1"/>
      <w:bookmarkEnd w:id="0"/>
      <w:r>
        <w:rPr>
          <w:rFonts w:ascii="Times New Roman;serif" w:hAnsi="Times New Roman;serif"/>
          <w:sz w:val="28"/>
        </w:rPr>
        <w:t xml:space="preserve">Ogłoszenie nr 641131-N-2018 z dnia 2018-10-25 r. </w:t>
      </w:r>
    </w:p>
    <w:p>
      <w:pPr>
        <w:pStyle w:val="Normal"/>
        <w:spacing w:before="0" w:after="0"/>
        <w:jc w:val="center"/>
        <w:rPr/>
      </w:pPr>
      <w:bookmarkStart w:id="1" w:name="ctl00_ContentPlaceHolder1_zamawiajacy_miejscowosc_h1"/>
      <w:bookmarkEnd w:id="1"/>
      <w:r>
        <w:rPr/>
        <w:t xml:space="preserve">Gmina Latowicz: </w:t>
      </w:r>
      <w:bookmarkStart w:id="2" w:name="ctl00_ContentPlaceHolder1_nazwa_nadana_zamowieniu_h1"/>
      <w:bookmarkEnd w:id="2"/>
      <w:r>
        <w:rPr/>
        <w:t>Odbieranie i zagospodarowanie odpadów komunalnych od właścicieli nieruchomości zamieszkałych na terenie Gminy Latowicz</w:t>
        <w:br/>
        <w:t xml:space="preserve">OGŁOSZENIE O ZAMÓWIENIU - </w:t>
      </w:r>
      <w:bookmarkStart w:id="3" w:name="ctl00_ContentPlaceHolder1_rodzaj_zamowienia_h1"/>
      <w:bookmarkEnd w:id="3"/>
      <w:r>
        <w:rPr/>
        <w:t xml:space="preserve">Usługi </w:t>
      </w:r>
    </w:p>
    <w:p>
      <w:pPr>
        <w:pStyle w:val="Normal"/>
        <w:spacing w:before="0" w:after="0"/>
        <w:rPr/>
      </w:pPr>
      <w:r>
        <w:rPr>
          <w:b/>
        </w:rPr>
        <w:t>Zamieszczanie ogłoszenia:</w:t>
      </w:r>
      <w:r>
        <w:rPr/>
        <w:t xml:space="preserve"> </w:t>
      </w:r>
      <w:bookmarkStart w:id="4" w:name="ctl00_ContentPlaceHolder1_zamieszczanie_obowiazkowe1"/>
      <w:bookmarkEnd w:id="4"/>
      <w:r>
        <w:rPr/>
        <w:t xml:space="preserve">Zamieszczanie obowiązkowe </w:t>
      </w:r>
    </w:p>
    <w:p>
      <w:pPr>
        <w:pStyle w:val="Normal"/>
        <w:spacing w:before="0" w:after="0"/>
        <w:rPr/>
      </w:pPr>
      <w:r>
        <w:rPr>
          <w:b/>
        </w:rPr>
        <w:t>Ogłoszenie dotyczy:</w:t>
      </w:r>
      <w:r>
        <w:rPr/>
        <w:t xml:space="preserve"> </w:t>
      </w:r>
      <w:bookmarkStart w:id="5" w:name="ctl00_ContentPlaceHolder1_ogloszenie_dotyczy1"/>
      <w:bookmarkEnd w:id="5"/>
      <w:r>
        <w:rPr/>
        <w:t xml:space="preserve">Zamówienia publicznego </w:t>
      </w:r>
    </w:p>
    <w:p>
      <w:pPr>
        <w:pStyle w:val="Normal"/>
        <w:spacing w:before="0" w:after="0"/>
        <w:rPr>
          <w:b/>
          <w:b/>
        </w:rPr>
      </w:pPr>
      <w:r>
        <w:rPr>
          <w:b/>
        </w:rPr>
        <w:t xml:space="preserve">Zamówienie dotyczy projektu lub programu współfinansowanego ze środków Unii Europejskiej </w:t>
      </w:r>
    </w:p>
    <w:p>
      <w:pPr>
        <w:pStyle w:val="Normal"/>
        <w:spacing w:before="0" w:after="0"/>
        <w:rPr/>
      </w:pPr>
      <w:bookmarkStart w:id="6" w:name="ctl00_ContentPlaceHolder1_czy_finansowane_z_unii1"/>
      <w:bookmarkEnd w:id="6"/>
      <w:r>
        <w:rPr/>
        <w:t xml:space="preserve">Nie </w:t>
      </w:r>
    </w:p>
    <w:p>
      <w:pPr>
        <w:pStyle w:val="Normal"/>
        <w:spacing w:before="0" w:after="0"/>
        <w:rPr/>
      </w:pPr>
      <w:r>
        <w:rPr/>
        <w:br/>
      </w:r>
      <w:r>
        <w:rPr>
          <w:b/>
        </w:rPr>
        <w:t>Nazwa projektu lub programu</w:t>
      </w:r>
      <w:bookmarkStart w:id="7" w:name="ctl00_ContentPlaceHolder1_nazwa_projektu_programu1"/>
      <w:bookmarkEnd w:id="7"/>
      <w:r>
        <w:rPr/>
        <w:t xml:space="preserve"> </w:t>
      </w:r>
    </w:p>
    <w:p>
      <w:pPr>
        <w:pStyle w:val="Normal"/>
        <w:spacing w:before="0" w:after="0"/>
        <w:rPr>
          <w:b/>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spacing w:before="0" w:after="0"/>
        <w:rPr/>
      </w:pPr>
      <w:bookmarkStart w:id="8" w:name="ctl00_ContentPlaceHolder1_czy_ubiegac_zaklady_pracy1"/>
      <w:bookmarkEnd w:id="8"/>
      <w:r>
        <w:rPr/>
        <w:t xml:space="preserve">Nie </w:t>
      </w:r>
    </w:p>
    <w:p>
      <w:pPr>
        <w:pStyle w:val="Normal"/>
        <w:spacing w:before="0" w:after="0"/>
        <w:rPr/>
      </w:pPr>
      <w:bookmarkStart w:id="9" w:name="ctl00_ContentPlaceHolder1_minimalny_procent_zatrudnienia1"/>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spacing w:before="0" w:after="0"/>
        <w:jc w:val="left"/>
        <w:rPr/>
      </w:pPr>
      <w:r>
        <w:rPr>
          <w:u w:val="single"/>
        </w:rPr>
        <w:t>SEKCJA I: ZAMAWIAJĄCY</w:t>
      </w:r>
      <w:r>
        <w:rPr/>
        <w:t xml:space="preserve"> </w:t>
      </w:r>
    </w:p>
    <w:p>
      <w:pPr>
        <w:pStyle w:val="Normal"/>
        <w:spacing w:before="0" w:after="0"/>
        <w:rPr>
          <w:b/>
          <w:b/>
        </w:rPr>
      </w:pPr>
      <w:r>
        <w:rPr>
          <w:b/>
        </w:rPr>
        <w:t xml:space="preserve">Postępowanie przeprowadza centralny zamawiający </w:t>
      </w:r>
    </w:p>
    <w:p>
      <w:pPr>
        <w:pStyle w:val="Normal"/>
        <w:spacing w:before="0" w:after="0"/>
        <w:rPr/>
      </w:pPr>
      <w:bookmarkStart w:id="10" w:name="ctl00_ContentPlaceHolder1_czy_przeprowadza_centralny_zamawiajacy1"/>
      <w:bookmarkEnd w:id="10"/>
      <w:r>
        <w:rPr/>
        <w:t xml:space="preserve">Nie </w:t>
      </w:r>
    </w:p>
    <w:p>
      <w:pPr>
        <w:pStyle w:val="Normal"/>
        <w:spacing w:before="0" w:after="0"/>
        <w:rPr>
          <w:b/>
          <w:b/>
        </w:rPr>
      </w:pPr>
      <w:r>
        <w:rPr>
          <w:b/>
        </w:rPr>
        <w:t xml:space="preserve">Postępowanie przeprowadza podmiot, któremu zamawiający powierzył/powierzyli przeprowadzenie postępowania </w:t>
      </w:r>
    </w:p>
    <w:p>
      <w:pPr>
        <w:pStyle w:val="Normal"/>
        <w:spacing w:before="0" w:after="0"/>
        <w:rPr/>
      </w:pPr>
      <w:bookmarkStart w:id="11" w:name="ctl00_ContentPlaceHolder1_czy_przeprowadza_podmiot_zamawiajacy_powierzyl1"/>
      <w:bookmarkEnd w:id="11"/>
      <w:r>
        <w:rPr/>
        <w:t xml:space="preserve">Nie </w:t>
      </w:r>
    </w:p>
    <w:p>
      <w:pPr>
        <w:pStyle w:val="Normal"/>
        <w:spacing w:before="0" w:after="0"/>
        <w:rPr/>
      </w:pPr>
      <w:r>
        <w:rPr>
          <w:b/>
        </w:rPr>
        <w:t>Informacje na temat podmiotu któremu zamawiający powierzył/powierzyli prowadzenie postępowania:</w:t>
      </w:r>
      <w:r>
        <w:rPr/>
        <w:t xml:space="preserve"> </w:t>
      </w:r>
      <w:bookmarkStart w:id="12" w:name="ctl00_ContentPlaceHolder1_zamawiajacy_powierzyl1"/>
      <w:bookmarkEnd w:id="12"/>
      <w:r>
        <w:rPr/>
        <w:br/>
      </w:r>
      <w:r>
        <w:rPr>
          <w:b/>
        </w:rPr>
        <w:t>Postępowanie jest przeprowadzane wspólnie przez zamawiających</w:t>
      </w:r>
      <w:r>
        <w:rPr/>
        <w:t xml:space="preserve"> </w:t>
      </w:r>
    </w:p>
    <w:p>
      <w:pPr>
        <w:pStyle w:val="Normal"/>
        <w:spacing w:before="0" w:after="0"/>
        <w:rPr/>
      </w:pPr>
      <w:bookmarkStart w:id="13" w:name="ctl00_ContentPlaceHolder1_czy_przeprowadza_wspolnie1"/>
      <w:bookmarkEnd w:id="13"/>
      <w:r>
        <w:rPr/>
        <w:t xml:space="preserve">Nie </w:t>
      </w:r>
    </w:p>
    <w:p>
      <w:pPr>
        <w:pStyle w:val="Normal"/>
        <w:spacing w:before="0" w:after="0"/>
        <w:rPr/>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p>
    <w:p>
      <w:pPr>
        <w:pStyle w:val="Normal"/>
        <w:spacing w:before="0" w:after="0"/>
        <w:rPr/>
      </w:pPr>
      <w:bookmarkStart w:id="14" w:name="ctl00_ContentPlaceHolder1_czy_przeprowadza_zamawiajacy_z_eu1"/>
      <w:bookmarkEnd w:id="14"/>
      <w:r>
        <w:rPr/>
        <w:t xml:space="preserve">Nie </w:t>
      </w:r>
    </w:p>
    <w:p>
      <w:pPr>
        <w:pStyle w:val="Normal"/>
        <w:spacing w:before="0" w:after="0"/>
        <w:rPr/>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1"/>
      <w:bookmarkEnd w:id="15"/>
      <w:r>
        <w:rPr/>
        <w:br/>
      </w:r>
      <w:r>
        <w:rPr>
          <w:b/>
        </w:rPr>
        <w:t>Informacje dodatkowe:</w:t>
      </w:r>
      <w:bookmarkStart w:id="16" w:name="ctl00_ContentPlaceHolder1_informacje_dodatkowe_zamawiajacy1"/>
      <w:bookmarkEnd w:id="16"/>
      <w:r>
        <w:rPr/>
        <w:t xml:space="preserve"> </w:t>
      </w:r>
    </w:p>
    <w:p>
      <w:pPr>
        <w:pStyle w:val="Normal"/>
        <w:spacing w:before="0" w:after="0"/>
        <w:jc w:val="left"/>
        <w:rPr/>
      </w:pPr>
      <w:r>
        <w:rPr>
          <w:b/>
        </w:rPr>
        <w:t xml:space="preserve">I. 1) NAZWA I ADRES: </w:t>
      </w:r>
      <w:bookmarkStart w:id="17" w:name="ctl00_ContentPlaceHolder1_zamawiajacy_nazwa1"/>
      <w:bookmarkEnd w:id="17"/>
      <w:r>
        <w:rPr/>
        <w:t xml:space="preserve">Gmina Latowicz, krajowy numer identyfikacyjny </w:t>
      </w:r>
      <w:bookmarkStart w:id="18" w:name="ctl00_ContentPlaceHolder1_regon1"/>
      <w:bookmarkEnd w:id="18"/>
      <w:r>
        <w:rPr/>
        <w:t xml:space="preserve">71158273000000, ul. </w:t>
      </w:r>
      <w:bookmarkStart w:id="19" w:name="ctl00_ContentPlaceHolder1_zamawiajacy_adres_ulica1"/>
      <w:bookmarkEnd w:id="19"/>
      <w:r>
        <w:rPr/>
        <w:t xml:space="preserve">ul. Rynek  </w:t>
      </w:r>
      <w:bookmarkStart w:id="20" w:name="ctl00_ContentPlaceHolder1_zamawiajacy_adres_numer_domu1"/>
      <w:bookmarkEnd w:id="20"/>
      <w:r>
        <w:rPr/>
        <w:t xml:space="preserve">6 </w:t>
      </w:r>
      <w:bookmarkStart w:id="21" w:name="ctl00_ContentPlaceHolder1_zamawiajacy_adres_numer_mieszkania1"/>
      <w:bookmarkEnd w:id="21"/>
      <w:r>
        <w:rPr/>
        <w:t xml:space="preserve">, </w:t>
      </w:r>
      <w:bookmarkStart w:id="22" w:name="ctl00_ContentPlaceHolder1_zamawiajacy_kod_pocztowy1"/>
      <w:bookmarkEnd w:id="22"/>
      <w:r>
        <w:rPr/>
        <w:t xml:space="preserve">05334   </w:t>
      </w:r>
      <w:bookmarkStart w:id="23" w:name="ctl00_ContentPlaceHolder1_zamawiajacy_miejscowosc1"/>
      <w:bookmarkEnd w:id="23"/>
      <w:r>
        <w:rPr/>
        <w:t xml:space="preserve">Latowicz, woj. </w:t>
      </w:r>
      <w:bookmarkStart w:id="24" w:name="ctl00_ContentPlaceHolder1_zamawiajacy_wojewodztwo1"/>
      <w:bookmarkEnd w:id="24"/>
      <w:r>
        <w:rPr/>
        <w:t xml:space="preserve">mazowieckie, państwo </w:t>
      </w:r>
      <w:bookmarkStart w:id="25" w:name="ctl00_ContentPlaceHolder1_zamawiajacy_panstwo1"/>
      <w:bookmarkEnd w:id="25"/>
      <w:r>
        <w:rPr/>
        <w:t xml:space="preserve">Polska, tel. </w:t>
      </w:r>
      <w:bookmarkStart w:id="26" w:name="ctl00_ContentPlaceHolder1_zamawiajacy_telefon1"/>
      <w:bookmarkEnd w:id="26"/>
      <w:r>
        <w:rPr/>
        <w:t xml:space="preserve">025 7521080 w. 15, e-mail </w:t>
      </w:r>
      <w:bookmarkStart w:id="27" w:name="ctl00_ContentPlaceHolder1_zamawiajacy_email1"/>
      <w:bookmarkEnd w:id="27"/>
      <w:r>
        <w:rPr/>
        <w:t xml:space="preserve">uglatowicz@interia.pl, faks </w:t>
      </w:r>
      <w:bookmarkStart w:id="28" w:name="ctl00_ContentPlaceHolder1_zamawiajacy_fax1"/>
      <w:bookmarkEnd w:id="28"/>
      <w:r>
        <w:rPr/>
        <w:t xml:space="preserve">025 7521080 w. 29. </w:t>
        <w:br/>
        <w:t xml:space="preserve">Adres strony internetowej (URL): </w:t>
      </w:r>
      <w:bookmarkStart w:id="29" w:name="ctl00_ContentPlaceHolder1_adres_strony_url1"/>
      <w:bookmarkEnd w:id="29"/>
      <w:r>
        <w:rPr/>
        <w:t xml:space="preserve">http://latowicz.samorzady.pl </w:t>
        <w:br/>
        <w:t xml:space="preserve">Adres profilu nabywcy: </w:t>
      </w:r>
      <w:bookmarkStart w:id="30" w:name="ctl00_ContentPlaceHolder1_adres_strony_internetowej1"/>
      <w:bookmarkStart w:id="31" w:name="ctl00_ContentPlaceHolder1_adres_strony_internetowej_narzedzia1"/>
      <w:bookmarkEnd w:id="30"/>
      <w:bookmarkEnd w:id="31"/>
      <w:r>
        <w:rPr/>
        <w:br/>
        <w:t xml:space="preserve">Adres strony internetowej pod którym można uzyskać dostęp do narzędzi i urządzeń lub formatów plików, które nie są ogólnie dostępne </w:t>
      </w:r>
    </w:p>
    <w:p>
      <w:pPr>
        <w:pStyle w:val="Normal"/>
        <w:spacing w:before="0" w:after="0"/>
        <w:jc w:val="left"/>
        <w:rPr/>
      </w:pPr>
      <w:r>
        <w:rPr>
          <w:b/>
        </w:rPr>
        <w:t xml:space="preserve">I. 2) RODZAJ ZAMAWIAJĄCEGO: </w:t>
      </w:r>
      <w:bookmarkStart w:id="32" w:name="ctl00_ContentPlaceHolder1_rodzaj_zamawiajacego1"/>
      <w:bookmarkStart w:id="33" w:name="ctl00_ContentPlaceHolder1_rodzaj_zamawiajacego_inny1"/>
      <w:bookmarkEnd w:id="32"/>
      <w:bookmarkEnd w:id="33"/>
      <w:r>
        <w:rPr/>
        <w:t xml:space="preserve">Administracja samorządowa </w:t>
      </w:r>
    </w:p>
    <w:p>
      <w:pPr>
        <w:pStyle w:val="Normal"/>
        <w:spacing w:before="0" w:after="0"/>
        <w:jc w:val="left"/>
        <w:rPr>
          <w:b/>
          <w:b/>
        </w:rPr>
      </w:pPr>
      <w:r>
        <w:rPr>
          <w:b/>
        </w:rPr>
        <w:t xml:space="preserve">I.3) WSPÓLNE UDZIELANIE ZAMÓWIENIA </w:t>
      </w:r>
      <w:r>
        <w:rPr>
          <w:b/>
          <w:i/>
        </w:rPr>
        <w:t>(jeżeli dotyczy)</w:t>
      </w:r>
      <w:r>
        <w:rPr>
          <w:b/>
        </w:rPr>
        <w:t xml:space="preserve">: </w:t>
      </w:r>
    </w:p>
    <w:p>
      <w:pPr>
        <w:pStyle w:val="Normal"/>
        <w:spacing w:before="0" w:after="0"/>
        <w:jc w:val="left"/>
        <w:rPr/>
      </w:pPr>
      <w:bookmarkStart w:id="34" w:name="ctl00_ContentPlaceHolder1_wspolne_udzielanie_zamowienia1"/>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spacing w:before="0" w:after="0"/>
        <w:jc w:val="left"/>
        <w:rPr/>
      </w:pPr>
      <w:r>
        <w:rPr>
          <w:b/>
        </w:rPr>
        <w:t xml:space="preserve">I.4) KOMUNIKACJA: </w:t>
      </w:r>
      <w:r>
        <w:rPr/>
        <w:br/>
      </w:r>
      <w:r>
        <w:rPr>
          <w:b/>
        </w:rPr>
        <w:t>Nieograniczony, pełny i bezpośredni dostęp do dokumentów z postępowania można uzyskać pod adresem (URL)</w:t>
      </w:r>
      <w:r>
        <w:rPr/>
        <w:t xml:space="preserve"> </w:t>
      </w:r>
    </w:p>
    <w:p>
      <w:pPr>
        <w:pStyle w:val="Normal"/>
        <w:spacing w:before="0" w:after="0"/>
        <w:jc w:val="left"/>
        <w:rPr/>
      </w:pPr>
      <w:bookmarkStart w:id="35" w:name="ctl00_ContentPlaceHolder1_czy_dostep_dokumentow_zamowienia1"/>
      <w:bookmarkEnd w:id="35"/>
      <w:r>
        <w:rPr/>
        <w:t xml:space="preserve">Tak </w:t>
        <w:br/>
      </w:r>
      <w:bookmarkStart w:id="36" w:name="ctl00_ContentPlaceHolder1_dostep_dokumentow_zamowienia1"/>
      <w:bookmarkEnd w:id="36"/>
      <w:r>
        <w:rPr/>
        <w:t xml:space="preserve">http://latowicz.samorzady.pl </w:t>
      </w:r>
    </w:p>
    <w:p>
      <w:pPr>
        <w:pStyle w:val="Normal"/>
        <w:spacing w:before="0" w:after="0"/>
        <w:jc w:val="left"/>
        <w:rPr/>
      </w:pPr>
      <w:r>
        <w:rPr/>
        <w:br/>
      </w:r>
      <w:r>
        <w:rPr>
          <w:b/>
        </w:rPr>
        <w:t xml:space="preserve">Adres strony internetowej, na której zamieszczona będzie specyfikacja istotnych warunków zamówienia </w:t>
      </w:r>
    </w:p>
    <w:p>
      <w:pPr>
        <w:pStyle w:val="Normal"/>
        <w:spacing w:before="0" w:after="0"/>
        <w:jc w:val="left"/>
        <w:rPr/>
      </w:pPr>
      <w:bookmarkStart w:id="37" w:name="ctl00_ContentPlaceHolder1_czy_zamieszczona_bedzie_specyfikacja1"/>
      <w:bookmarkEnd w:id="37"/>
      <w:r>
        <w:rPr/>
        <w:t xml:space="preserve">Tak </w:t>
        <w:br/>
      </w:r>
      <w:bookmarkStart w:id="38" w:name="ctl00_ContentPlaceHolder1_zamieszczona_bedzie_specyfikacja1"/>
      <w:bookmarkEnd w:id="38"/>
      <w:r>
        <w:rPr/>
        <w:t xml:space="preserve">http://latowicz.samorzady.pl </w:t>
      </w:r>
    </w:p>
    <w:p>
      <w:pPr>
        <w:pStyle w:val="Normal"/>
        <w:spacing w:before="0" w:after="0"/>
        <w:jc w:val="left"/>
        <w:rPr/>
      </w:pPr>
      <w:r>
        <w:rPr/>
        <w:br/>
      </w:r>
      <w:r>
        <w:rPr>
          <w:b/>
        </w:rPr>
        <w:t xml:space="preserve">Dostęp do dokumentów z postępowania jest ograniczony - więcej informacji można uzyskać pod adresem </w:t>
      </w:r>
    </w:p>
    <w:p>
      <w:pPr>
        <w:pStyle w:val="Normal"/>
        <w:spacing w:before="0" w:after="0"/>
        <w:jc w:val="left"/>
        <w:rPr/>
      </w:pPr>
      <w:bookmarkStart w:id="39" w:name="ctl00_ContentPlaceHolder1_czy_dostep_do_dokumentow_ograniczony1"/>
      <w:bookmarkStart w:id="40" w:name="ctl00_ContentPlaceHolder1_dostep_do_dokumentow_ograniczony1"/>
      <w:bookmarkEnd w:id="39"/>
      <w:bookmarkEnd w:id="40"/>
      <w:r>
        <w:rPr/>
        <w:t xml:space="preserve">Nie </w:t>
      </w:r>
    </w:p>
    <w:p>
      <w:pPr>
        <w:pStyle w:val="Normal"/>
        <w:spacing w:before="0" w:after="0"/>
        <w:jc w:val="left"/>
        <w:rPr/>
      </w:pPr>
      <w:r>
        <w:rPr/>
        <w:br/>
      </w:r>
      <w:r>
        <w:rPr>
          <w:b/>
        </w:rPr>
        <w:t>Oferty lub wnioski o dopuszczenie do udziału w postępowaniu należy przesyłać:</w:t>
      </w:r>
      <w:r>
        <w:rPr/>
        <w:t xml:space="preserve"> </w:t>
        <w:br/>
      </w:r>
      <w:r>
        <w:rPr>
          <w:b/>
        </w:rPr>
        <w:t>Elektronicznie</w:t>
      </w:r>
      <w:r>
        <w:rPr/>
        <w:t xml:space="preserve"> </w:t>
      </w:r>
    </w:p>
    <w:p>
      <w:pPr>
        <w:pStyle w:val="Normal"/>
        <w:spacing w:before="0" w:after="0"/>
        <w:jc w:val="left"/>
        <w:rPr/>
      </w:pPr>
      <w:bookmarkStart w:id="41" w:name="ctl00_ContentPlaceHolder1_czy_oferty_wnioski_dostepne1"/>
      <w:bookmarkStart w:id="42" w:name="ctl00_ContentPlaceHolder1_oferty_wnioski_dostepne1"/>
      <w:bookmarkEnd w:id="41"/>
      <w:bookmarkEnd w:id="42"/>
      <w:r>
        <w:rPr/>
        <w:t xml:space="preserve">Nie </w:t>
        <w:br/>
        <w:t xml:space="preserve">adres </w:t>
      </w:r>
    </w:p>
    <w:p>
      <w:pPr>
        <w:pStyle w:val="Normal"/>
        <w:spacing w:before="0" w:after="0"/>
        <w:jc w:val="left"/>
        <w:rPr/>
      </w:pPr>
      <w:r>
        <w:rPr/>
      </w:r>
    </w:p>
    <w:p>
      <w:pPr>
        <w:pStyle w:val="Normal"/>
        <w:spacing w:before="0" w:after="0"/>
        <w:jc w:val="left"/>
        <w:rPr/>
      </w:pPr>
      <w:r>
        <w:rPr>
          <w:b/>
        </w:rPr>
        <w:t>Dopuszczone jest przesłanie ofert lub wniosków o dopuszczenie do udziału w postępowaniu w inny sposób:</w:t>
      </w:r>
      <w:r>
        <w:rPr/>
        <w:t xml:space="preserve"> </w:t>
        <w:br/>
      </w:r>
      <w:bookmarkStart w:id="43" w:name="ctl00_ContentPlaceHolder1_czy_dopuszczone_wymagane_przeslanie_ofert1"/>
      <w:bookmarkEnd w:id="43"/>
      <w:r>
        <w:rPr/>
        <w:t xml:space="preserve">Nie </w:t>
        <w:br/>
        <w:t xml:space="preserve">Inny sposób: </w:t>
        <w:br/>
      </w:r>
      <w:bookmarkStart w:id="44" w:name="ctl00_ContentPlaceHolder1_dopuszczone_wymagane_przeslanie_ofert_inny1"/>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1"/>
      <w:bookmarkEnd w:id="45"/>
      <w:r>
        <w:rPr/>
        <w:t xml:space="preserve">Tak </w:t>
        <w:br/>
        <w:t xml:space="preserve">Inny sposób: </w:t>
        <w:br/>
      </w:r>
      <w:bookmarkStart w:id="46" w:name="ctl00_ContentPlaceHolder1_wymagane_przeslanie_ofert_inny1"/>
      <w:bookmarkEnd w:id="46"/>
      <w:r>
        <w:rPr/>
        <w:t xml:space="preserve">pisemnie za pośrednictwem operatora pocztowego, osobiście lub za posrednictwem posłańca w języku polskim, zgodnie z ust. 14 SIWZ w do dnia 06.11.2018r do godz. 09.00 </w:t>
        <w:br/>
        <w:t xml:space="preserve">Adres: </w:t>
        <w:br/>
      </w:r>
      <w:bookmarkStart w:id="47" w:name="ctl00_ContentPlaceHolder1_dopuszczone_wymagane_przeslanie_ofert_adres1"/>
      <w:bookmarkEnd w:id="47"/>
      <w:r>
        <w:rPr/>
        <w:t xml:space="preserve">Urząd Gminy Latowicz, ul. Rynek  6 , 05334   Latowicz, woj. mazowieckie </w:t>
      </w:r>
    </w:p>
    <w:p>
      <w:pPr>
        <w:pStyle w:val="Normal"/>
        <w:spacing w:before="0" w:after="0"/>
        <w:jc w:val="left"/>
        <w:rPr/>
      </w:pPr>
      <w:r>
        <w:rPr/>
        <w:br/>
      </w:r>
      <w:r>
        <w:rPr>
          <w:b/>
        </w:rPr>
        <w:t>Komunikacja elektroniczna wymaga korzystania z narzędzi i urządzeń lub formatów plików, które nie są ogólnie dostępne</w:t>
      </w:r>
      <w:r>
        <w:rPr/>
        <w:t xml:space="preserve"> </w:t>
      </w:r>
    </w:p>
    <w:p>
      <w:pPr>
        <w:pStyle w:val="Normal"/>
        <w:spacing w:before="0" w:after="0"/>
        <w:jc w:val="left"/>
        <w:rPr/>
      </w:pPr>
      <w:bookmarkStart w:id="48" w:name="ctl00_ContentPlaceHolder1_czy_komunikacja_elektroniczna_wymaga1"/>
      <w:bookmarkStart w:id="49" w:name="ctl00_ContentPlaceHolder1_komunikacja_elektroniczna_wymaga1"/>
      <w:bookmarkEnd w:id="48"/>
      <w:bookmarkEnd w:id="49"/>
      <w:r>
        <w:rPr/>
        <w:t xml:space="preserve">Nie </w:t>
        <w:br/>
        <w:t xml:space="preserve">Nieograniczony, pełny, bezpośredni i bezpłatny dostęp do tych narzędzi można uzyskać pod adresem: (URL) </w:t>
      </w:r>
    </w:p>
    <w:p>
      <w:pPr>
        <w:pStyle w:val="Normal"/>
        <w:spacing w:before="0" w:after="0"/>
        <w:jc w:val="left"/>
        <w:rPr>
          <w:u w:val="single"/>
        </w:rPr>
      </w:pPr>
      <w:r>
        <w:rPr>
          <w:u w:val="single"/>
        </w:rPr>
        <w:t xml:space="preserve">SEKCJA II: PRZEDMIOT ZAMÓWIENIA </w:t>
      </w:r>
    </w:p>
    <w:p>
      <w:pPr>
        <w:pStyle w:val="Normal"/>
        <w:spacing w:before="0" w:after="0"/>
        <w:jc w:val="left"/>
        <w:rPr/>
      </w:pPr>
      <w:r>
        <w:rPr/>
        <w:br/>
      </w:r>
      <w:r>
        <w:rPr>
          <w:b/>
        </w:rPr>
        <w:t xml:space="preserve">II.1) Nazwa nadana zamówieniu przez zamawiającego: </w:t>
      </w:r>
      <w:bookmarkStart w:id="50" w:name="ctl00_ContentPlaceHolder1_nazwa_nadana_zamowieniu1"/>
      <w:bookmarkEnd w:id="50"/>
      <w:r>
        <w:rPr/>
        <w:t xml:space="preserve">Odbieranie i zagospodarowanie odpadów komunalnych od właścicieli nieruchomości zamieszkałych na terenie Gminy Latowicz </w:t>
        <w:br/>
      </w:r>
      <w:r>
        <w:rPr>
          <w:b/>
        </w:rPr>
        <w:t xml:space="preserve">Numer referencyjny: </w:t>
      </w:r>
      <w:bookmarkStart w:id="51" w:name="ctl00_ContentPlaceHolder1_numer_referencyjny1"/>
      <w:bookmarkEnd w:id="51"/>
      <w:r>
        <w:rPr/>
        <w:t xml:space="preserve">IPPR.271.8..2018 </w:t>
        <w:br/>
      </w:r>
      <w:r>
        <w:rPr>
          <w:b/>
        </w:rPr>
        <w:t xml:space="preserve">Przed wszczęciem postępowania o udzielenie zamówienia przeprowadzono dialog techniczny </w:t>
      </w:r>
    </w:p>
    <w:p>
      <w:pPr>
        <w:pStyle w:val="Normal"/>
        <w:spacing w:before="0" w:after="0"/>
        <w:jc w:val="both"/>
        <w:rPr/>
      </w:pPr>
      <w:bookmarkStart w:id="52" w:name="ctl00_ContentPlaceHolder1_czy_dialog_techniczny1"/>
      <w:bookmarkEnd w:id="52"/>
      <w:r>
        <w:rPr/>
        <w:t xml:space="preserve">Nie </w:t>
      </w:r>
    </w:p>
    <w:p>
      <w:pPr>
        <w:pStyle w:val="Normal"/>
        <w:spacing w:before="0" w:after="0"/>
        <w:jc w:val="left"/>
        <w:rPr/>
      </w:pPr>
      <w:r>
        <w:rPr/>
        <w:br/>
      </w:r>
      <w:r>
        <w:rPr>
          <w:b/>
        </w:rPr>
        <w:t xml:space="preserve">II.2) Rodzaj zamówienia: </w:t>
      </w:r>
      <w:bookmarkStart w:id="53" w:name="ctl00_ContentPlaceHolder1_rodzaj_zamowienia1"/>
      <w:bookmarkEnd w:id="53"/>
      <w:r>
        <w:rPr/>
        <w:t xml:space="preserve">Usługi </w:t>
        <w:br/>
      </w:r>
      <w:r>
        <w:rPr>
          <w:b/>
        </w:rPr>
        <w:t>II.3) Informacja o możliwości składania ofert częściowych</w:t>
      </w:r>
      <w:r>
        <w:rPr/>
        <w:t xml:space="preserve"> </w:t>
        <w:br/>
        <w:t xml:space="preserve">Zamówienie podzielone jest na części: </w:t>
      </w:r>
    </w:p>
    <w:p>
      <w:pPr>
        <w:pStyle w:val="Normal"/>
        <w:spacing w:before="0" w:after="0"/>
        <w:jc w:val="left"/>
        <w:rPr/>
      </w:pPr>
      <w:bookmarkStart w:id="54" w:name="ctl00_ContentPlaceHolder1_czy_podzielone_na_czesci1"/>
      <w:bookmarkEnd w:id="54"/>
      <w:r>
        <w:rPr/>
        <w:t xml:space="preserve">Nie </w:t>
        <w:br/>
      </w:r>
      <w:r>
        <w:rPr>
          <w:b/>
        </w:rPr>
        <w:t>Oferty lub wnioski o dopuszczenie do udziału w postępowaniu można składać w odniesieniu do:</w:t>
      </w:r>
      <w:r>
        <w:rPr/>
        <w:t xml:space="preserve"> </w:t>
        <w:br/>
      </w:r>
      <w:bookmarkStart w:id="55" w:name="ctl00_ContentPlaceHolder1_oferty_lub_wnioski1"/>
      <w:bookmarkStart w:id="56" w:name="ctl00_ContentPlaceHolder1_maksymalna_liczba_czesci1"/>
      <w:bookmarkEnd w:id="55"/>
      <w:bookmarkEnd w:id="56"/>
      <w:r>
        <w:rPr/>
        <w:t xml:space="preserve">wszystkich części </w:t>
      </w:r>
    </w:p>
    <w:p>
      <w:pPr>
        <w:pStyle w:val="Normal"/>
        <w:spacing w:before="0" w:after="0"/>
        <w:jc w:val="left"/>
        <w:rPr/>
      </w:pPr>
      <w:r>
        <w:rPr>
          <w:b/>
        </w:rPr>
        <w:t>Zamawiający zastrzega sobie prawo do udzielenia łącznie następujących części lub grup części:</w:t>
      </w:r>
      <w:r>
        <w:rPr/>
        <w:t xml:space="preserve"> </w:t>
        <w:br/>
      </w:r>
      <w:bookmarkStart w:id="57" w:name="ctl00_ContentPlaceHolder1_zastrzega_prawo_grup_czesci1"/>
      <w:bookmarkEnd w:id="57"/>
      <w:r>
        <w:rPr/>
        <w:t xml:space="preserve">- </w:t>
        <w:br/>
      </w:r>
      <w:r>
        <w:rPr>
          <w:b/>
        </w:rPr>
        <w:t>Maksymalna liczba części zamówienia, na które może zostać udzielone zamówienie jednemu wykonawcy:</w:t>
      </w:r>
      <w:r>
        <w:rPr/>
        <w:t xml:space="preserve"> </w:t>
        <w:br/>
      </w:r>
      <w:bookmarkStart w:id="58" w:name="ctl00_ContentPlaceHolder1_maksymalna_liczba_czesci_jednemu_wykonawcy1"/>
      <w:bookmarkEnd w:id="58"/>
      <w:r>
        <w:rPr/>
        <w:t xml:space="preserve">- </w:t>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1"/>
      <w:bookmarkEnd w:id="59"/>
      <w:r>
        <w:rPr/>
        <w:t xml:space="preserve">Przedmiotem zamówienia jest realizacja usług: 1) odbierania i zagospodarowania odpadów komunalnych od właścicieli nieruchomości zamieszkałych na terenie Gminy Latowicz; przez nieruchomość zamieszkałą rozumie się nieruchomość o zabudowie jednorodzinnej bądź wielorodzinnej oraz nieruchomość, na której znajdują się domki letniskowe lub inną nieruchomość wykorzystywaną na cele rekreacyjno-wypoczynkowe, wykorzystywane jedynie przez część roku – zwane w dalszej treści „nieruchomością zamieszkałą”; 2) wyposażenie Punktu Selektywnego Zbierania Odpadów Komunalnych, zwanego w dalszej treści PSZOK, w urządzenia do selektywnego gromadzenia odpadów (kontenery/pojemniki), jak również odbiór i zagospodarowanie tych odpadów. 3.2. Zamówienie obejmuje wykonanie usług w zakresie odbierania i zagospodarowania odpadów komunalnych wskazanych w szczegółowym opisie przedmiotu zamówienia (załącznik nr 1) do SIWZ) z nieruchomości, na których zamieszkują mieszkańcy, położonych w granicach administracyjnych Gminy Latowicz, zgodnie z: 1) zapisami ustawy z dnia 13 września 1996 r. o utrzymaniu czystości i porządku w gminach (Dz. U. z 2018 r. poz. 1454), 2) rozporządzeniem Ministra Środowiska z dnia 29 grudnia 2016 r. w sprawie szczegółowego sposobu selektywnego zbierania wybranych frakcji odpadów (Dz. U. z 2017 r., poz. 19) 3) zapisami wojewódzkiego planu gospodarki odpadami obowiązującego w trakcie trwania umowy zawartej w wyniku przetargu (IPPR.271.7.2018), 4) przepisami Regulaminu utrzymania czystości i porządku na terenie Gminy Latowicz (stanowiącym załącznik nr 7 do SIWZ), przyjętego Uchwałą nr XV/150/16 Rady Gminy Latowicz z dnia 27 czerwca 2016r. - zmienionego Uchwałą Nr XVI/158/2016 Rady Gminy Latowicz z dnia 07 września 2016 r. (załącznik 7a), 5) zapisami uchwały nr XV/151/16 Rady Gminy Latowicz z dnia 27 czerwca 2016 r. w sprawie określenia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 stanowiącej załącznik nr 8 do SIWZ; lub innymi aktami obowiązującymi w trakcie trwania umowy. 3.3 Przewidywana ilość wytworzonych odpadów komunalnych, którą trzeba będzie odebrać i zagospodarować – 700 Mg/rok. W przypadku zwiększenia ilości wywożonych odpadów Zamawiający nie będzie ponosił dodatkowych kosztów. 3.4. Szczegółowy opis przedmiotu zamówienia został określony w załączniku nr 1 do niniejszej SIWZ. 3.5. Pozostałe warunki realizacji zamówienia określone zostały w projekcie umowy, stanowiącym załącznik nr 2 do niniejszej SIWZ. 3.6. Oznaczenia wg Wspólnego Słownika Zamówień: 90.50.00.00-2 Usługi związane z odpadami 90.51.20.00-9 Usługi transportu odpadów 90.51.31.00-7 Usługi wywozu odpadów pochodzących z gospodarstw domowych 90.53.30.00-2 Usługi gospodarki odpadami 90.51.40.00-3 Usługi recyklingu odpadów 3.7. Oferta musi obejmować całość przedmiotu zamówienia. Zamówienie nie zostało podzielone na części i musi zostać zrealizowane w całości. 3.8. Zamawiający wymaga, aby co najmniej dwie osoby były zatrudnione na podstawie umowy o pracę jako kierowcy obsługujący pojazdy do odbierania odpadów. </w:t>
        <w:br/>
        <w:br/>
      </w:r>
      <w:r>
        <w:rPr>
          <w:b/>
        </w:rPr>
        <w:t xml:space="preserve">II.5) Główny kod CPV: </w:t>
      </w:r>
      <w:bookmarkStart w:id="60" w:name="ctl00_ContentPlaceHolder1_cpv_glowny_przedmiot1"/>
      <w:bookmarkEnd w:id="60"/>
      <w:r>
        <w:rPr/>
        <w:t xml:space="preserve">90513100-7 </w:t>
        <w:br/>
      </w:r>
      <w:r>
        <w:rPr>
          <w:b/>
        </w:rPr>
        <w:t>Dodatkowe kody CPV:</w:t>
      </w:r>
      <w:r>
        <w:rPr/>
        <w:t xml:space="preserve"> </w:t>
      </w:r>
    </w:p>
    <w:tbl>
      <w:tblPr>
        <w:tblW w:w="1231" w:type="dxa"/>
        <w:jc w:val="left"/>
        <w:tblInd w:w="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Pr>
      <w:tblGrid>
        <w:gridCol w:w="1231"/>
      </w:tblGrid>
      <w:tr>
        <w:trPr/>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Kod CPV</w:t>
            </w:r>
          </w:p>
        </w:tc>
      </w:tr>
      <w:tr>
        <w:trPr/>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90512000-9</w:t>
            </w:r>
          </w:p>
        </w:tc>
      </w:tr>
      <w:tr>
        <w:trPr/>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90500000-2</w:t>
            </w:r>
          </w:p>
        </w:tc>
      </w:tr>
      <w:tr>
        <w:trPr/>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90533000-2</w:t>
            </w:r>
          </w:p>
        </w:tc>
      </w:tr>
      <w:tr>
        <w:trPr/>
        <w:tc>
          <w:tcPr>
            <w:tcW w:w="12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90514000-3</w:t>
            </w:r>
          </w:p>
        </w:tc>
      </w:tr>
    </w:tbl>
    <w:p>
      <w:pPr>
        <w:pStyle w:val="Tretekstu"/>
        <w:spacing w:before="0" w:after="0"/>
        <w:jc w:val="left"/>
        <w:rPr/>
      </w:pPr>
      <w:r>
        <w:rP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1"/>
      <w:bookmarkEnd w:id="61"/>
      <w:r>
        <w:rPr/>
        <w:br/>
        <w:t xml:space="preserve">Waluta: </w:t>
      </w:r>
    </w:p>
    <w:p>
      <w:pPr>
        <w:pStyle w:val="Tretekstu"/>
        <w:spacing w:before="0" w:after="0"/>
        <w:jc w:val="left"/>
        <w:rPr/>
      </w:pPr>
      <w:bookmarkStart w:id="62" w:name="ctl00_ContentPlaceHolder1_waluta_calosc1"/>
      <w:bookmarkEnd w:id="62"/>
      <w:r>
        <w:rPr/>
        <w:br/>
      </w:r>
      <w:r>
        <w:rPr>
          <w:i/>
        </w:rPr>
        <w:t>(w przypadku umów ramowych lub dynamicznego systemu zakupów – szacunkowa całkowita maksymalna wartość w całym okresie obowiązywania umowy ramowej lub dynamicznego systemu zakupów)</w:t>
      </w:r>
      <w:r>
        <w:rPr/>
        <w:t xml:space="preserve"> </w:t>
      </w:r>
    </w:p>
    <w:p>
      <w:pPr>
        <w:pStyle w:val="Tretekstu"/>
        <w:spacing w:before="0" w:after="0"/>
        <w:jc w:val="left"/>
        <w:rPr/>
      </w:pPr>
      <w:r>
        <w:rPr/>
        <w:br/>
      </w:r>
      <w:r>
        <w:rPr>
          <w:b/>
        </w:rPr>
        <w:t xml:space="preserve">II.7) Czy przewiduje się udzielenie zamówień, o których mowa w art. 67 ust. 1 pkt 6 i 7 lub w art. 134 ust. 6 pkt 3 ustawy Pzp: </w:t>
      </w:r>
      <w:bookmarkStart w:id="63" w:name="ctl00_ContentPlaceHolder1_czy_przewiduje_udzielenie_zamowien_671"/>
      <w:bookmarkEnd w:id="63"/>
      <w:r>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1"/>
      <w:bookmarkEnd w:id="64"/>
      <w:r>
        <w:rPr/>
        <w:t xml:space="preserve">- </w:t>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1"/>
      <w:bookmarkEnd w:id="65"/>
      <w:r>
        <w:rPr/>
        <w:t xml:space="preserve">  </w:t>
      </w:r>
      <w:r>
        <w:rPr>
          <w:i/>
        </w:rPr>
        <w:t xml:space="preserve">lub </w:t>
      </w:r>
      <w:r>
        <w:rPr>
          <w:b/>
        </w:rPr>
        <w:t>dniach:</w:t>
      </w:r>
      <w:r>
        <w:rPr/>
        <w:t xml:space="preserve"> </w:t>
      </w:r>
      <w:bookmarkStart w:id="66" w:name="ctl00_ContentPlaceHolder1_okres_w_dniach1"/>
      <w:bookmarkEnd w:id="66"/>
      <w:r>
        <w:rPr/>
        <w:br/>
      </w:r>
      <w:r>
        <w:rPr>
          <w:i/>
        </w:rPr>
        <w:t>lub</w:t>
      </w:r>
      <w:r>
        <w:rPr/>
        <w:t xml:space="preserve"> </w:t>
        <w:br/>
      </w:r>
      <w:r>
        <w:rPr>
          <w:b/>
        </w:rPr>
        <w:t xml:space="preserve">data rozpoczęcia: </w:t>
      </w:r>
      <w:bookmarkStart w:id="67" w:name="ctl00_ContentPlaceHolder1_data_rozpoczecia1"/>
      <w:bookmarkEnd w:id="67"/>
      <w:r>
        <w:rPr/>
        <w:t xml:space="preserve">2019-01-01   </w:t>
      </w:r>
      <w:r>
        <w:rPr>
          <w:i/>
        </w:rPr>
        <w:t xml:space="preserve">lub </w:t>
      </w:r>
      <w:r>
        <w:rPr>
          <w:b/>
        </w:rPr>
        <w:t xml:space="preserve">zakończenia: </w:t>
      </w:r>
      <w:bookmarkStart w:id="68" w:name="ctl00_ContentPlaceHolder1_data_zakonczenia1"/>
      <w:bookmarkEnd w:id="68"/>
      <w:r>
        <w:rPr/>
        <w:t xml:space="preserve">2020-12-31 </w:t>
      </w:r>
    </w:p>
    <w:tbl>
      <w:tblPr>
        <w:tblW w:w="6649" w:type="dxa"/>
        <w:jc w:val="left"/>
        <w:tblInd w:w="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Pr>
      <w:tblGrid>
        <w:gridCol w:w="1879"/>
        <w:gridCol w:w="1480"/>
        <w:gridCol w:w="1606"/>
        <w:gridCol w:w="1683"/>
      </w:tblGrid>
      <w:tr>
        <w:trPr/>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Okres w miesiącach</w:t>
            </w:r>
          </w:p>
        </w:tc>
        <w:tc>
          <w:tcPr>
            <w:tcW w:w="14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Okres w dniach</w:t>
            </w:r>
          </w:p>
        </w:tc>
        <w:tc>
          <w:tcPr>
            <w:tcW w:w="1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Data rozpoczęcia</w:t>
            </w:r>
          </w:p>
        </w:tc>
        <w:tc>
          <w:tcPr>
            <w:tcW w:w="1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Data zakończenia</w:t>
            </w:r>
          </w:p>
        </w:tc>
      </w:tr>
      <w:tr>
        <w:trPr/>
        <w:tc>
          <w:tcPr>
            <w:tcW w:w="1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sz w:val="4"/>
                <w:szCs w:val="4"/>
              </w:rPr>
            </w:pPr>
            <w:r>
              <w:rPr>
                <w:sz w:val="4"/>
                <w:szCs w:val="4"/>
              </w:rPr>
            </w:r>
          </w:p>
        </w:tc>
        <w:tc>
          <w:tcPr>
            <w:tcW w:w="14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sz w:val="4"/>
                <w:szCs w:val="4"/>
              </w:rPr>
            </w:pPr>
            <w:r>
              <w:rPr>
                <w:sz w:val="4"/>
                <w:szCs w:val="4"/>
              </w:rPr>
            </w:r>
          </w:p>
        </w:tc>
        <w:tc>
          <w:tcPr>
            <w:tcW w:w="1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 xml:space="preserve">2019-01-01 </w:t>
            </w:r>
          </w:p>
        </w:tc>
        <w:tc>
          <w:tcPr>
            <w:tcW w:w="1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2020-12-31</w:t>
            </w:r>
          </w:p>
        </w:tc>
      </w:tr>
    </w:tbl>
    <w:p>
      <w:pPr>
        <w:pStyle w:val="Tretekstu"/>
        <w:spacing w:before="0" w:after="0"/>
        <w:jc w:val="left"/>
        <w:rPr/>
      </w:pPr>
      <w:r>
        <w:rPr/>
        <w:br/>
      </w:r>
      <w:bookmarkStart w:id="69" w:name="ctl00_ContentPlaceHolder1_informacje_na_temat_katalogow1"/>
      <w:bookmarkEnd w:id="69"/>
      <w:r>
        <w:rPr>
          <w:b/>
        </w:rPr>
        <w:t xml:space="preserve">II.9) Informacje dodatkowe: </w:t>
      </w:r>
    </w:p>
    <w:p>
      <w:pPr>
        <w:pStyle w:val="Tretekstu"/>
        <w:spacing w:before="0" w:after="0"/>
        <w:jc w:val="left"/>
        <w:rPr>
          <w:u w:val="single"/>
        </w:rPr>
      </w:pPr>
      <w:r>
        <w:rPr>
          <w:u w:val="single"/>
        </w:rPr>
        <w:t xml:space="preserve">SEKCJA III: INFORMACJE O CHARAKTERZE PRAWNYM, EKONOMICZNYM, FINANSOWYM I TECHNICZNYM </w:t>
      </w:r>
    </w:p>
    <w:p>
      <w:pPr>
        <w:pStyle w:val="Tretekstu"/>
        <w:spacing w:before="0" w:after="0"/>
        <w:jc w:val="left"/>
        <w:rPr>
          <w:b/>
          <w:b/>
        </w:rPr>
      </w:pPr>
      <w:r>
        <w:rPr>
          <w:b/>
        </w:rPr>
        <w:t xml:space="preserve">III.1) WARUNKI UDZIAŁU W POSTĘPOWANIU </w:t>
      </w:r>
    </w:p>
    <w:p>
      <w:pPr>
        <w:pStyle w:val="Tretekstu"/>
        <w:spacing w:before="0" w:after="0"/>
        <w:jc w:val="left"/>
        <w:rPr/>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1"/>
      <w:bookmarkEnd w:id="70"/>
      <w:r>
        <w:rPr/>
        <w:t xml:space="preserve">a) posiadają wpis do rejestru działalności regulowanej w zakresie odbierania odpadów komunalnych od właścicieli nieruchomości, zgodnie z wymogami ustawy z dnia 13 września 1996 r. o utrzymaniu czystości i porządku w gminach (Dz. U. z 2018 r, poz. 1454); b) posiadają aktualne zezwolenia na transport odpadów komunalnych zgodnie z wymoga-mi ustawy z dnia 14 grudnia 2012 r. o odpadach (Dz. U. z 2018 r. poz. 992 z późn. zm.) </w:t>
        <w:br/>
        <w:t xml:space="preserve">Informacje dodatkowe </w:t>
      </w:r>
      <w:bookmarkStart w:id="71" w:name="ctl00_ContentPlaceHolder1_informacje_dodatkowe_okreslenie_warunkow1"/>
      <w:bookmarkEnd w:id="71"/>
      <w:r>
        <w:rPr/>
        <w:br/>
      </w:r>
      <w:r>
        <w:rPr>
          <w:b/>
        </w:rPr>
        <w:t xml:space="preserve">III.1.2) Sytuacja finansowa lub ekonomiczna </w:t>
      </w:r>
      <w:r>
        <w:rPr/>
        <w:br/>
        <w:t xml:space="preserve">Określenie warunków: </w:t>
      </w:r>
      <w:bookmarkStart w:id="72" w:name="ctl00_ContentPlaceHolder1_sytuacja_finansowa_okreslenie_warunkow1"/>
      <w:bookmarkEnd w:id="72"/>
      <w:r>
        <w:rPr/>
        <w:t xml:space="preserve">- posiadają ubezpieczenie odpowiedzialności cywilnej w zakresie prowadzonej działalności związanej z przedmiotem zamówienia na sumę co najmniej 200 000,00 zł (słownie: dwieście tysięcy złotych) </w:t>
        <w:br/>
        <w:t xml:space="preserve">Informacje dodatkowe </w:t>
      </w:r>
      <w:bookmarkStart w:id="73" w:name="ctl00_ContentPlaceHolder1_sytuacja_finansowa_informacje_dodatkowe1"/>
      <w:bookmarkEnd w:id="73"/>
      <w:r>
        <w:rPr/>
        <w:br/>
      </w:r>
      <w:r>
        <w:rPr>
          <w:b/>
        </w:rPr>
        <w:t xml:space="preserve">III.1.3) Zdolność techniczna lub zawodowa </w:t>
      </w:r>
      <w:r>
        <w:rPr/>
        <w:br/>
        <w:t xml:space="preserve">Określenie warunków: </w:t>
      </w:r>
      <w:bookmarkStart w:id="74" w:name="ctl00_ContentPlaceHolder1_zdolnosc_techniczna_okreslenie_warunkow1"/>
      <w:bookmarkEnd w:id="74"/>
      <w:r>
        <w:rPr/>
        <w:t xml:space="preserve">a) w okresie ostatnich 3 lat przed upływem terminu składania ofert, a jeżeli okres prowadzenia działalności jest krótszy – w tym okresie, należycie wykonali co najmniej jedną usługę polegającą na odbieraniu i zagospodarowaniu odpadów komunalnych od właścicieli nieruchomości wykonywanych w sposób ciągły przez okres minimum 12 miesięcy o masie łącznej minimum 500 Mg. b) dysponują lub będą dysponowali niezbędnymi do wykonania zamówienia narzędziami i urządzeniami określonymi w rozporządzeniu Ministra Środowiska z dnia 11 stycznia 2013 r. w sprawie szczegółowych wymagań w zakresie odbierania odpadów komunalnych od właścicieli nieruchomości (Dz. U. z 2013, poz.122) tj. co najmniej: - dwa pojazdy przystosowane do odbierania zmieszanych odpadów komunalnych, - dwa pojazdy przystosowane do odbierania selektywnie zebranych odpadów komunalnych, - jeden pojazd do odbierania odpadów bez funkcji kompaktującej Wszystkie ww. pojazdy muszą być w dyspozycji Wykonawcy, winny być trwale i czytelnie oznakowane (nazwa firmy, dane adresowe i numery telefonu podmiotu odbierającego odpady komunalne od właścicieli nieruchomości), winny być zarejestrowane, dopuszczone do ruchu, posiadać aktualne badania techniczne i świadectwa dopuszczenia do ruchu.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1"/>
      <w:bookmarkStart w:id="76" w:name="ctl00_ContentPlaceHolder1_zdolnosc_techniczna_informacje_dodatkowe1"/>
      <w:bookmarkEnd w:id="75"/>
      <w:bookmarkEnd w:id="76"/>
      <w:r>
        <w:rPr/>
        <w:t xml:space="preserve">Tak </w:t>
        <w:br/>
        <w:t xml:space="preserve">Informacje dodatkowe: </w:t>
      </w:r>
    </w:p>
    <w:p>
      <w:pPr>
        <w:pStyle w:val="Tretekstu"/>
        <w:spacing w:before="0" w:after="0"/>
        <w:jc w:val="left"/>
        <w:rPr>
          <w:b/>
          <w:b/>
        </w:rPr>
      </w:pPr>
      <w:r>
        <w:rPr>
          <w:b/>
        </w:rPr>
        <w:t xml:space="preserve">III.2) PODSTAWY WYKLUCZENIA </w:t>
      </w:r>
    </w:p>
    <w:p>
      <w:pPr>
        <w:pStyle w:val="Tretekstu"/>
        <w:jc w:val="left"/>
        <w:rPr/>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1"/>
      <w:bookmarkEnd w:id="77"/>
      <w:r>
        <w:rPr/>
        <w:t xml:space="preserve">Nie Zamawiający przewiduje następujące fakultatywne podstawy wykluczenia: </w:t>
      </w:r>
      <w:bookmarkStart w:id="78" w:name="ctl00_ContentPlaceHolder1_art_24_ust_5_pkt_11"/>
      <w:bookmarkEnd w:id="78"/>
      <w:r>
        <w:rPr/>
        <w:br/>
      </w:r>
      <w:bookmarkStart w:id="79" w:name="ctl00_ContentPlaceHolder1_art_24_ust_5_pkt_21"/>
      <w:bookmarkEnd w:id="79"/>
      <w:r>
        <w:rPr/>
        <w:br/>
      </w:r>
      <w:bookmarkStart w:id="80" w:name="ctl00_ContentPlaceHolder1_art_24_ust_5_pkt_31"/>
      <w:bookmarkEnd w:id="80"/>
      <w:r>
        <w:rPr/>
        <w:br/>
      </w:r>
      <w:bookmarkStart w:id="81" w:name="ctl00_ContentPlaceHolder1_art_24_ust_5_pkt_41"/>
      <w:bookmarkEnd w:id="81"/>
      <w:r>
        <w:rPr/>
        <w:br/>
      </w:r>
      <w:bookmarkStart w:id="82" w:name="ctl00_ContentPlaceHolder1_art_24_ust_5_pkt_51"/>
      <w:bookmarkEnd w:id="82"/>
      <w:r>
        <w:rPr/>
        <w:br/>
      </w:r>
      <w:bookmarkStart w:id="83" w:name="ctl00_ContentPlaceHolder1_art_24_ust_5_pkt_61"/>
      <w:bookmarkStart w:id="84" w:name="ctl00_ContentPlaceHolder1_art_24_ust_5_pkt_71"/>
      <w:bookmarkStart w:id="85" w:name="ctl00_ContentPlaceHolder1_art_24_ust_5_pkt_81"/>
      <w:bookmarkEnd w:id="83"/>
      <w:bookmarkEnd w:id="84"/>
      <w:bookmarkEnd w:id="85"/>
      <w:r>
        <w:rPr/>
        <w:br/>
      </w:r>
    </w:p>
    <w:p>
      <w:pPr>
        <w:pStyle w:val="Tretekstu"/>
        <w:spacing w:before="0" w:after="0"/>
        <w:jc w:val="left"/>
        <w:rPr>
          <w:b/>
          <w:b/>
        </w:rPr>
      </w:pPr>
      <w:r>
        <w:rPr>
          <w:b/>
        </w:rPr>
        <w:t xml:space="preserve">III.3) WYKAZ OŚWIADCZEŃ SKŁADANYCH PRZEZ WYKONAWCĘ W CELU WSTĘPNEGO POTWIERDZENIA, ŻE NIE PODLEGA ON WYKLUCZENIU ORAZ SPEŁNIA WARUNKI UDZIAŁU W POSTĘPOWANIU ORAZ SPEŁNIA KRYTERIA SELEKCJI </w:t>
      </w:r>
    </w:p>
    <w:p>
      <w:pPr>
        <w:pStyle w:val="Tretekstu"/>
        <w:spacing w:before="0" w:after="0"/>
        <w:jc w:val="left"/>
        <w:rPr/>
      </w:pPr>
      <w:r>
        <w:rPr>
          <w:b/>
        </w:rPr>
        <w:t xml:space="preserve">Oświadczenie o niepodleganiu wykluczeniu oraz spełnianiu warunków udziału w postępowaniu </w:t>
      </w:r>
      <w:r>
        <w:rPr/>
        <w:br/>
      </w:r>
      <w:bookmarkStart w:id="86" w:name="ctl00_ContentPlaceHolder1_czy_oswiadczenie_niepodleganiu_wykluczenia1"/>
      <w:bookmarkEnd w:id="86"/>
      <w:r>
        <w:rPr/>
        <w:t xml:space="preserve">Tak </w:t>
        <w:br/>
      </w:r>
      <w:r>
        <w:rPr>
          <w:b/>
        </w:rPr>
        <w:t xml:space="preserve">Oświadczenie o spełnianiu kryteriów selekcji </w:t>
      </w:r>
      <w:r>
        <w:rPr/>
        <w:br/>
      </w:r>
      <w:bookmarkStart w:id="87" w:name="ctl00_ContentPlaceHolder1_czy_oswiadczenie_spelnienie_kryteriow1"/>
      <w:bookmarkEnd w:id="87"/>
      <w:r>
        <w:rPr/>
        <w:t xml:space="preserve">Nie </w:t>
      </w:r>
    </w:p>
    <w:p>
      <w:pPr>
        <w:pStyle w:val="Tretekstu"/>
        <w:spacing w:before="0" w:after="0"/>
        <w:jc w:val="left"/>
        <w:rPr>
          <w:b/>
          <w:b/>
        </w:rPr>
      </w:pPr>
      <w:r>
        <w:rPr>
          <w:b/>
        </w:rPr>
        <w:t xml:space="preserve">III.4) WYKAZ OŚWIADCZEŃ LUB DOKUMENTÓW , SKŁADANYCH PRZEZ WYKONAWCĘ W POSTĘPOWANIU NA WEZWANIE ZAMAWIAJACEGO W CELU POTWIERDZENIA OKOLICZNOŚCI, O KTÓRYCH MOWA W ART. 25 UST. 1 PKT 3 USTAWY PZP: </w:t>
      </w:r>
    </w:p>
    <w:p>
      <w:pPr>
        <w:pStyle w:val="Tretekstu"/>
        <w:spacing w:before="0" w:after="0"/>
        <w:jc w:val="left"/>
        <w:rPr/>
      </w:pPr>
      <w:bookmarkStart w:id="88" w:name="ctl00_ContentPlaceHolder1_wykaz_dokumentow_zaswiadczen1"/>
      <w:bookmarkEnd w:id="88"/>
      <w:r>
        <w:rPr/>
        <w:t xml:space="preserve">1) aktualne na dzień składania ofert oświadczenie stanowiące wstępne potwierdzenie, że nie podlega wykluczeniu z postępowania – wg wzoru stanowiącego załącznik nr 4 do SIWZ 2) kopię dokumentu potwierdzającego wniesienie wadium; 3) pełnomocnictwo, o którym mowa w punkcie 10.6 niniejszej SIWZ (opcjonalnie); 4) zobowiązanie podmiotu trzeciego do oddania wykonawcy do dyspozycji niezbędnych zasobów na potrzeby realizacji zamówienia albo inne dokumenty służące wykazaniu udostępnienia Wykonawcy potencjału przez podmiot trzeci – opcjonalnie, tylko w przypadku, gdy Wykonawca w celu potwierdzenia spełniania warunków udziału w postępowaniu polega na zdolnościach technicznych lub zawodowych lub sytuacji finansowej lub ekonomicznej innych podmiotów, na zasadach określonych w art. 22a ustawy Pzp. 6.2.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6.1 ppkt 1) i 2) SIWZ. 6.3. Wykonawcy wspólnie ubiegający się o udzielenie zamówienia: 1) dołączają dodatkowo do formularza OFERTY dokument ustanawiający pełnomocnika do reprezentowania ich w postępowaniu albo reprezentowania w postępowaniu i zawarciu umowy; 2) składają odrębnie (każdy z nich) oświadczenia, w którym każdy z tych Wykonawców wykazuje spełnianie warunków udziału w postępowaniu oraz brak podstaw wykluczenia. 6.4. Wykonawca, w terminie 3 dni od zamieszczenia na stronie internetowej wskazanej w punkcie 1. SIWZ informacji, o której mowa w art. 86 ust. 5 ustawy Pzp (tj informacji z otwarcia ofert), przekazuje Zamawiającemu oświadczenie o przynależności lub braku przynależności do tej samej grupy kapitałowej, o której mowa w art. 24 ust. 1 pkt 23 przywołanej ustawy, tj. grupy kapitałowej w rozumieniu ustawy z dnia 16 lutego 2007 r. o ochronie konkurencji i konsumentów (t.j. Dz. U. z 2018 r. poz. 798 z późn. zm.). Wraz ze złożeniem oświadczenia, Wykonawca może przedstawić dowody, że powiązania z innym wykonawcą nie prowadzą do zakłócenia konkurencji w postępowaniu o udzielenie zamówienia. Do sporządzenia oświadczenia Wykonawca może wykorzystać wzór stanowiący załącznik nr 6 do SIWZ. 1) informacji z Krajowego Rejestru Karnego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centralnej ewidencji i informacji o działalności gospodarczej, jeżeli odrębne przepisy wymagają wpisu do rejestru lub ewidencji, w celu potwierdzenia braku podstaw do wykluczenia na podstawie art. 24 ust. 5 pkt 1 ustawy Pzp; 6.7. Oświadczenia dotyczące Wykonawcy i innych podmiotów, na których zdolnościach lub sytuacji polega Wykonawca na zasadach określonych w art. 22a ustawy Pzp należy złożyć w oryginale, a dokumenty inne niż oświadczenia – w oryginale lub kopii poświadczonej za zgodność z oryginałem. Poświadczenia za zgodność z oryginałem dokonuje odpowiednio Wykonawca, podmiot, na którego zdolnościach lub sytuacji polega Wykonawca albo Wykonawcy wspólnie ubiegający się o udzielenie zamówienia publicznego, w zakresie dokumentów, które każdego z nich dotyczą. 6.8. Dokumenty sporządzone w języku obcym należy złożyć wraz z tłumaczeniem na język polski. </w:t>
      </w:r>
    </w:p>
    <w:p>
      <w:pPr>
        <w:pStyle w:val="Tretekstu"/>
        <w:spacing w:before="0" w:after="0"/>
        <w:jc w:val="left"/>
        <w:rPr>
          <w:b/>
          <w:b/>
        </w:rPr>
      </w:pPr>
      <w:r>
        <w:rPr>
          <w:b/>
        </w:rPr>
        <w:t xml:space="preserve">III.5) WYKAZ OŚWIADCZEŃ LUB DOKUMENTÓW SKŁADANYCH PRZEZ WYKONAWCĘ W POSTĘPOWANIU NA WEZWANIE ZAMAWIAJACEGO W CELU POTWIERDZENIA OKOLICZNOŚCI, O KTÓRYCH MOWA W ART. 25 UST. 1 PKT 1 USTAWY PZP </w:t>
      </w:r>
    </w:p>
    <w:p>
      <w:pPr>
        <w:pStyle w:val="Tretekstu"/>
        <w:spacing w:before="0" w:after="0"/>
        <w:jc w:val="left"/>
        <w:rPr/>
      </w:pPr>
      <w:r>
        <w:rPr>
          <w:b/>
        </w:rPr>
        <w:t>III.5.1) W ZAKRESIE SPEŁNIANIA WARUNKÓW UDZIAŁU W POSTĘPOWANIU:</w:t>
      </w:r>
      <w:r>
        <w:rPr/>
        <w:t xml:space="preserve"> </w:t>
        <w:br/>
      </w:r>
      <w:bookmarkStart w:id="89" w:name="ctl00_ContentPlaceHolder1_zakresie_warunkow_udzialu1"/>
      <w:bookmarkEnd w:id="89"/>
      <w:r>
        <w:rPr/>
        <w:t xml:space="preserve">1) aktualne na dzień składania ofert oświadczenie stanowiące wstępne potwierdzenie, że spełnia warunki udziału w postępowaniu – wg wzoru stanowiącego załącznik nr 5 do SIWZ; 3) kopię dokumentu potwierdzającego wniesienie wadium; 4) pełnomocnictwo, o którym mowa w punkcie 10.6 niniejszej SIWZ (opcjonalnie); 5) zobowiązanie podmiotu trzeciego do oddania wykonawcy do dyspozycji niezbędnych zasobów na potrzeby realizacji zamówienia albo inne dokumenty służące wykazaniu udostępnienia Wykonawcy potencjału przez podmiot trzeci – opcjonalnie, tylko w przypadku, gdy Wykonawca w celu potwierdzenia spełniania warunków udziału w postępowaniu polega na zdolnościach technicznych lub zawodowych lub sytuacji finansowej lub ekonomicznej innych podmiotów, na zasadach określonych w art. 22a ustawy Pzp. 6.2.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6.1 ppkt 1) i 2) SIWZ. 6.3. Wykonawcy wspólnie ubiegający się o udzielenie zamówienia: 1) dołączają dodatkowo do formularza OFERTY dokument ustanawiający pełnomocnika do reprezentowania ich w postępowaniu albo reprezentowania w postępowaniu i zawarciu umowy; 2) składają odrębnie (każdy z nich) oświadczenia, w którym każdy z tych Wykonawców wykazuje spełnianie warunków udziału w postępowaniu oraz brak podstaw wykluczenia. 6.4. Wykonawca, w terminie 3 dni od zamieszczenia na stronie internetowej wskazanej w punkcie 1. SIWZ informacji, o której mowa w art. 86 ust. 5 ustawy Pzp (tj informacji z otwarcia ofert), przekazuje Zamawiającemu oświadczenie o przynależności lub braku przynależności do tej samej grupy kapitałowej, o której mowa w art. 24 ust. 1 pkt 23 przywołanej ustawy, tj. grupy kapitałowej w rozumieniu ustawy z dnia 16 lutego 2007 r. o ochronie konkurencji i konsumentów (t.j. Dz. U. z 2018 r. poz. 798 z późn. zm.). Wraz ze złożeniem oświadczenia, Wykonawca może przedstawić dowody, że powiązania z innym wykonawcą nie prowadzą do zakłócenia konkurencji w postępowaniu o udzielenie zamówienia. Do sporządzenia oświadczenia Wykonawca może wykorzystać wzór stanowiący załącznik nr 6 do SIWZ. 6.5. Zamawiający wezwie wykonawcę, którego oferta zostanie najwyżej oceniona, do złożenia w wyznaczonym, nie krótszym niż 5 dni, terminie aktualnych na dzień złożenia następujących oświadczeń i dokumentów potwierdzających okoliczności, o których mowa w art. 25 ust.1 ustawy Pzp – w zakresie spełnienia warunków udziału w postępowaniu: 1) dokumentu potwierdzającego wpisanie do rejestru działalności regulowanej w zakresie odbierania odpadów komunalnych od właścicieli nieruchomości zgodnie z wymogami ustawy z dnia 13 września 1996 r. o Utrzymaniu czystości i porządku w gminach (t.j. Dz. U. z 2018 r. poz. 1454); 2) dokumentu potwierdzającego posiadanie wpisu do rejestru podmiotów zbierających zużyty sprzęt elektryczny i elektroniczny zgodnie z ustawą z dnia 11 września 2015 r. o zużytym sprzęcie elektrycznym i elektronicznym (Dz. U. z 2018 r. poz. 1466); 3) zezwolenia na transport odpadów komunalnych zgodnie z wymogami ustawy z dnia 14 grudnia 2012 r. o odpadach (Dz. U. z 2018 r. poz. 992 z późn. zm.); 4) dokumentu potwierdzającego, że Wykonawca jest ubezpieczony od odpowiedzialności cywilnej w zakresie prowadzonej działalności związanej z przedmiotem zamówienia na sumę gwarancyjną określoną przez Zamawiającego; 5) wykazu usług wykonanych (zgodnie ze wzorem stanowiącym załącznik nr 9 do SIWZ), a w przypadku świadczeń okresowych lub ciągłych również wykonywanych, w okresie ostatnich 3 lat przed upływem terminu składania ofert, a jeżeli okres prowadzenia działalności jest krótszy – w tym okresie, wraz z podaniem ich wartości, przedmiotu i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6) wykazu narzędzi (zgodnie ze wzorem stanowiącym załącznik nr 10 do SIWZ), wyposażenia zakładu lub urządzeń technicznych dostępnych Wykonawcy w celu wykonania zamówienia publicznego wraz z informacją o podstawie do dysponowania tymi zasobami. </w:t>
        <w:br/>
      </w:r>
      <w:r>
        <w:rPr>
          <w:b/>
        </w:rPr>
        <w:t>III.5.2) W ZAKRESIE KRYTERIÓW SELEKCJI:</w:t>
      </w:r>
      <w:bookmarkStart w:id="90" w:name="ctl00_ContentPlaceHolder1_zakresie_kryteriow_selekcji1"/>
      <w:bookmarkEnd w:id="90"/>
      <w:r>
        <w:rPr/>
        <w:t xml:space="preserve"> </w:t>
      </w:r>
    </w:p>
    <w:p>
      <w:pPr>
        <w:pStyle w:val="Tretekstu"/>
        <w:spacing w:before="0" w:after="0"/>
        <w:jc w:val="left"/>
        <w:rPr>
          <w:b/>
          <w:b/>
        </w:rPr>
      </w:pPr>
      <w:r>
        <w:rPr>
          <w:b/>
        </w:rPr>
        <w:t xml:space="preserve">III.6) WYKAZ OŚWIADCZEŃ LUB DOKUMENTÓW SKŁADANYCH PRZEZ WYKONAWCĘ W POSTĘPOWANIU NA WEZWANIE ZAMAWIAJACEGO W CELU POTWIERDZENIA OKOLICZNOŚCI, O KTÓRYCH MOWA W ART. 25 UST. 1 PKT 2 USTAWY PZP </w:t>
      </w:r>
    </w:p>
    <w:p>
      <w:pPr>
        <w:pStyle w:val="Tretekstu"/>
        <w:spacing w:before="0" w:after="0"/>
        <w:jc w:val="left"/>
        <w:rPr/>
      </w:pPr>
      <w:bookmarkStart w:id="91" w:name="ctl00_ContentPlaceHolder1_wykaz_potwierdzenie_okolicznosci1"/>
      <w:bookmarkEnd w:id="91"/>
      <w:r>
        <w:rPr/>
        <w:t xml:space="preserve">1) informacji z Krajowego Rejestru Karnego w zakresie określonym w art. 24 ust.1 pkt 13, 14 i 21 ustawy Pzp oraz, odnośnie skazania za wykroczenie na karę aresztu, w zakresie określonym przez Zamawiającego na podstawie art. 24 ust. 5 pkt 5 i 6 ustawy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centralnej ewidencji i informacji o działalności gospodarczej, jeżeli odrębne przepisy wymagają wpisu do rejestru lub ewidencji, w celu potwierdzenia braku podstaw do wykluczenia na podstawie art. 24 ust. 5 pkt 1 ustawy Pzp; 6.7. Oświadczenia dotyczące Wykonawcy i innych podmiotów, na których zdolnościach lub sytuacji polega Wykonawca na zasadach określonych w art. 22a ustawy Pzp należy złożyć w oryginale, a dokumenty inne niż oświadczenia – w oryginale lub kopii poświadczonej za zgodność z oryginałem. Poświadczenia za zgodność z oryginałem dokonuje odpowiednio Wykonawca, podmiot, na którego zdolnościach lub sytuacji polega Wykonawca albo Wykonawcy wspólnie ubiegający się o udzielenie zamówienia publicznego, w zakresie dokumentów, które każdego z nich dotyczą. 6.8. Dokumenty sporządzone w języku obcym należy złożyć wraz z tłumaczeniem na język polski. </w:t>
      </w:r>
    </w:p>
    <w:p>
      <w:pPr>
        <w:pStyle w:val="Tretekstu"/>
        <w:spacing w:before="0" w:after="0"/>
        <w:jc w:val="left"/>
        <w:rPr>
          <w:b/>
          <w:b/>
        </w:rPr>
      </w:pPr>
      <w:r>
        <w:rPr>
          <w:b/>
        </w:rPr>
        <w:t xml:space="preserve">III.7) INNE DOKUMENTY NIE WYMIENIONE W pkt III.3) - III.6) </w:t>
      </w:r>
    </w:p>
    <w:p>
      <w:pPr>
        <w:pStyle w:val="Tretekstu"/>
        <w:spacing w:before="0" w:after="0"/>
        <w:jc w:val="left"/>
        <w:rPr>
          <w:u w:val="single"/>
        </w:rPr>
      </w:pPr>
      <w:bookmarkStart w:id="92" w:name="ctl00_ContentPlaceHolder1_inne_dokumenty_niewymienione1"/>
      <w:bookmarkEnd w:id="92"/>
      <w:r>
        <w:rPr>
          <w:u w:val="single"/>
        </w:rPr>
        <w:t xml:space="preserve">SEKCJA IV: PROCEDURA </w:t>
      </w:r>
    </w:p>
    <w:p>
      <w:pPr>
        <w:pStyle w:val="Tretekstu"/>
        <w:spacing w:before="0" w:after="0"/>
        <w:jc w:val="left"/>
        <w:rPr/>
      </w:pPr>
      <w:r>
        <w:rPr>
          <w:b/>
        </w:rPr>
        <w:t xml:space="preserve">IV.1) OPIS </w:t>
      </w:r>
      <w:r>
        <w:rPr/>
        <w:br/>
      </w:r>
      <w:r>
        <w:rPr>
          <w:b/>
        </w:rPr>
        <w:t xml:space="preserve">IV.1.1) Tryb udzielenia zamówienia: </w:t>
      </w:r>
      <w:bookmarkStart w:id="93" w:name="ctl00_ContentPlaceHolder1_tryb_udzielenia_zamowienia1"/>
      <w:bookmarkEnd w:id="93"/>
      <w:r>
        <w:rPr/>
        <w:t xml:space="preserve">Przetarg nieograniczony </w:t>
        <w:br/>
      </w:r>
      <w:r>
        <w:rPr>
          <w:b/>
        </w:rPr>
        <w:t>IV.1.2) Zamawiający żąda wniesienia wadium:</w:t>
      </w:r>
      <w:r>
        <w:rPr/>
        <w:t xml:space="preserve"> </w:t>
      </w:r>
    </w:p>
    <w:p>
      <w:pPr>
        <w:pStyle w:val="Tretekstu"/>
        <w:spacing w:before="0" w:after="0"/>
        <w:jc w:val="left"/>
        <w:rPr/>
      </w:pPr>
      <w:bookmarkStart w:id="94" w:name="ctl00_ContentPlaceHolder1_czy_wadium1"/>
      <w:bookmarkEnd w:id="94"/>
      <w:r>
        <w:rPr/>
        <w:t xml:space="preserve">Tak </w:t>
        <w:br/>
        <w:t xml:space="preserve">Informacja na temat wadium </w:t>
        <w:br/>
      </w:r>
      <w:bookmarkStart w:id="95" w:name="ctl00_ContentPlaceHolder1_wadium1"/>
      <w:bookmarkEnd w:id="95"/>
      <w:r>
        <w:rPr/>
        <w:t xml:space="preserve">7000,00 PLN </w:t>
      </w:r>
    </w:p>
    <w:p>
      <w:pPr>
        <w:pStyle w:val="Tretekstu"/>
        <w:spacing w:before="0" w:after="0"/>
        <w:jc w:val="left"/>
        <w:rPr/>
      </w:pPr>
      <w:r>
        <w:rPr/>
        <w:br/>
      </w:r>
      <w:r>
        <w:rPr>
          <w:b/>
        </w:rPr>
        <w:t>IV.1.3) Przewiduje się udzielenie zaliczek na poczet wykonania zamówienia:</w:t>
      </w:r>
      <w:r>
        <w:rPr/>
        <w:t xml:space="preserve"> </w:t>
      </w:r>
    </w:p>
    <w:p>
      <w:pPr>
        <w:pStyle w:val="Tretekstu"/>
        <w:spacing w:before="0" w:after="0"/>
        <w:jc w:val="left"/>
        <w:rPr/>
      </w:pPr>
      <w:bookmarkStart w:id="96" w:name="ctl00_ContentPlaceHolder1_czy_przewiduje_udzielenie_zaliczek1"/>
      <w:bookmarkStart w:id="97" w:name="ctl00_ContentPlaceHolder1_przewiduje_udzielenie_zaliczek1"/>
      <w:bookmarkEnd w:id="96"/>
      <w:bookmarkEnd w:id="97"/>
      <w:r>
        <w:rPr/>
        <w:t xml:space="preserve">Nie </w:t>
        <w:br/>
        <w:t xml:space="preserve">Należy podać informacje na temat udzielania zaliczek: </w:t>
      </w:r>
    </w:p>
    <w:p>
      <w:pPr>
        <w:pStyle w:val="Tretekstu"/>
        <w:spacing w:before="0" w:after="0"/>
        <w:jc w:val="left"/>
        <w:rPr/>
      </w:pPr>
      <w:r>
        <w:rPr/>
        <w:br/>
      </w:r>
      <w:r>
        <w:rPr>
          <w:b/>
        </w:rPr>
        <w:t xml:space="preserve">IV.1.4) Wymaga się złożenia ofert w postaci katalogów elektronicznych lub dołączenia do ofert katalogów elektronicznych: </w:t>
      </w:r>
    </w:p>
    <w:p>
      <w:pPr>
        <w:pStyle w:val="Tretekstu"/>
        <w:spacing w:before="0" w:after="0"/>
        <w:jc w:val="left"/>
        <w:rPr/>
      </w:pPr>
      <w:bookmarkStart w:id="98" w:name="ctl00_ContentPlaceHolder1_czy_wymaga_zlozenie_katalogow_elektronicznych1"/>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1"/>
      <w:bookmarkStart w:id="100" w:name="ctl00_ContentPlaceHolder1_zlozenie_katalogow_elektronicznych_informacje_dodatkowe1"/>
      <w:bookmarkEnd w:id="99"/>
      <w:bookmarkEnd w:id="100"/>
      <w:r>
        <w:rPr/>
        <w:t xml:space="preserve">Nie </w:t>
        <w:br/>
        <w:t xml:space="preserve">Informacje dodatkowe: </w:t>
      </w:r>
    </w:p>
    <w:p>
      <w:pPr>
        <w:pStyle w:val="Tretekstu"/>
        <w:spacing w:before="0" w:after="0"/>
        <w:jc w:val="left"/>
        <w:rPr/>
      </w:pPr>
      <w:r>
        <w:rPr/>
        <w:br/>
      </w:r>
      <w:r>
        <w:rPr>
          <w:b/>
        </w:rPr>
        <w:t xml:space="preserve">IV.1.5.) Wymaga się złożenia oferty wariantowej: </w:t>
      </w:r>
    </w:p>
    <w:p>
      <w:pPr>
        <w:pStyle w:val="Tretekstu"/>
        <w:spacing w:before="0" w:after="0"/>
        <w:jc w:val="left"/>
        <w:rPr/>
      </w:pPr>
      <w:bookmarkStart w:id="101" w:name="ctl00_ContentPlaceHolder1_czy_wymaga_zlozenie_oferty_wariantowej1"/>
      <w:bookmarkEnd w:id="101"/>
      <w:r>
        <w:rPr/>
        <w:t xml:space="preserve">Nie </w:t>
        <w:br/>
        <w:t xml:space="preserve">Dopuszcza się złożenie oferty wariantowej </w:t>
        <w:br/>
      </w:r>
      <w:bookmarkStart w:id="102" w:name="ctl00_ContentPlaceHolder1_czy_dopuszcza_zlozenie_oferty_wariantowej1"/>
      <w:bookmarkEnd w:id="102"/>
      <w:r>
        <w:rPr/>
        <w:t xml:space="preserve">Nie </w:t>
        <w:br/>
        <w:t xml:space="preserve">Złożenie oferty wariantowej dopuszcza się tylko z jednoczesnym złożeniem oferty zasadniczej: </w:t>
        <w:br/>
      </w:r>
      <w:bookmarkStart w:id="103" w:name="ctl00_ContentPlaceHolder1_czy_dopuszcza_zlozenie_oferty_wariantowej_zasadniczej1"/>
      <w:bookmarkEnd w:id="103"/>
      <w:r>
        <w:rPr/>
        <w:t xml:space="preserve">Nie </w:t>
      </w:r>
    </w:p>
    <w:p>
      <w:pPr>
        <w:pStyle w:val="Tretekstu"/>
        <w:spacing w:before="0" w:after="0"/>
        <w:jc w:val="left"/>
        <w:rPr/>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p>
    <w:p>
      <w:pPr>
        <w:pStyle w:val="Tretekstu"/>
        <w:spacing w:before="0" w:after="0"/>
        <w:jc w:val="left"/>
        <w:rPr/>
      </w:pPr>
      <w:r>
        <w:rPr/>
        <w:t>Liczba wykonawców  </w:t>
      </w:r>
      <w:bookmarkStart w:id="104" w:name="ctl00_ContentPlaceHolder1_liczba_wykonawcow1"/>
      <w:bookmarkEnd w:id="104"/>
      <w:r>
        <w:rPr/>
        <w:t xml:space="preserve"> </w:t>
        <w:br/>
        <w:t xml:space="preserve">Przewidywana minimalna liczba wykonawców </w:t>
      </w:r>
      <w:bookmarkStart w:id="105" w:name="ctl00_ContentPlaceHolder1_minimalna_liczba_wykonawcow1"/>
      <w:bookmarkEnd w:id="105"/>
      <w:r>
        <w:rPr/>
        <w:br/>
        <w:t>Maksymalna liczba wykonawców  </w:t>
      </w:r>
      <w:bookmarkStart w:id="106" w:name="ctl00_ContentPlaceHolder1_maksymalna_liczba_wykonawcow1"/>
      <w:bookmarkStart w:id="107" w:name="ctl00_ContentPlaceHolder1_znaczenie_warunkow_wykonawcow1"/>
      <w:bookmarkEnd w:id="106"/>
      <w:bookmarkEnd w:id="107"/>
      <w:r>
        <w:rPr/>
        <w:t xml:space="preserve"> </w:t>
        <w:br/>
        <w:t xml:space="preserve">Kryteria selekcji wykonawców: </w:t>
      </w:r>
    </w:p>
    <w:p>
      <w:pPr>
        <w:pStyle w:val="Tretekstu"/>
        <w:spacing w:before="0" w:after="0"/>
        <w:jc w:val="left"/>
        <w:rPr/>
      </w:pPr>
      <w:r>
        <w:rPr/>
        <w:br/>
      </w:r>
      <w:r>
        <w:rPr>
          <w:b/>
        </w:rPr>
        <w:t xml:space="preserve">IV.1.7) Informacje na temat umowy ramowej lub dynamicznego systemu zakupów: </w:t>
      </w:r>
    </w:p>
    <w:p>
      <w:pPr>
        <w:pStyle w:val="Tretekstu"/>
        <w:spacing w:before="0" w:after="0"/>
        <w:jc w:val="left"/>
        <w:rPr/>
      </w:pPr>
      <w:r>
        <w:rPr/>
        <w:t xml:space="preserve">Umowa ramowa będzie zawarta: </w:t>
        <w:br/>
      </w:r>
      <w:bookmarkStart w:id="108" w:name="ctl00_ContentPlaceHolder1_z_kim_umowa_bedzie_zawarta1"/>
      <w:bookmarkEnd w:id="108"/>
      <w:r>
        <w:rPr/>
        <w:br/>
        <w:t xml:space="preserve">Czy przewiduje się ograniczenie liczby uczestników umowy ramowej: </w:t>
        <w:br/>
      </w:r>
      <w:bookmarkStart w:id="109" w:name="ctl00_ContentPlaceHolder1_czy_ograniczenie_liczby_uczestnikow1"/>
      <w:bookmarkEnd w:id="109"/>
      <w:r>
        <w:rPr/>
        <w:br/>
        <w:t xml:space="preserve">Przewidziana maksymalna liczba uczestników umowy ramowej: </w:t>
        <w:br/>
      </w:r>
      <w:bookmarkStart w:id="110" w:name="ctl00_ContentPlaceHolder1_ograniczenie_liczby_uczestnikow1"/>
      <w:bookmarkEnd w:id="110"/>
      <w:r>
        <w:rPr/>
        <w:br/>
        <w:t xml:space="preserve">Informacje dodatkowe: </w:t>
        <w:br/>
      </w:r>
      <w:bookmarkStart w:id="111" w:name="ctl00_ContentPlaceHolder1_ograniczenie_liczby_uczestnikow_informacje_dodatkowe1"/>
      <w:bookmarkEnd w:id="111"/>
      <w:r>
        <w:rPr/>
        <w:br/>
        <w:t xml:space="preserve">Zamówienie obejmuje ustanowienie dynamicznego systemu zakupów: </w:t>
        <w:br/>
      </w:r>
      <w:bookmarkStart w:id="112" w:name="ctl00_ContentPlaceHolder1_czy_obejmuje_ustanowienie1"/>
      <w:bookmarkEnd w:id="112"/>
      <w:r>
        <w:rPr/>
        <w:br/>
        <w:t xml:space="preserve">Adres strony internetowej, na której będą zamieszczone dodatkowe informacje dotyczące dynamicznego systemu zakupów: </w:t>
        <w:br/>
      </w:r>
      <w:bookmarkStart w:id="113" w:name="ctl00_ContentPlaceHolder1_obejmuje_ustanowienie1"/>
      <w:bookmarkEnd w:id="113"/>
      <w:r>
        <w:rPr/>
        <w:br/>
        <w:t xml:space="preserve">Informacje dodatkowe: </w:t>
        <w:br/>
      </w:r>
      <w:bookmarkStart w:id="114" w:name="ctl00_ContentPlaceHolder1_obejmuje_ustanowienie_informacje_dodatkowe1"/>
      <w:bookmarkEnd w:id="114"/>
      <w:r>
        <w:rPr/>
        <w:br/>
        <w:t xml:space="preserve">W ramach umowy ramowej/dynamicznego systemu zakupów dopuszcza się złożenie ofert w formie katalogów elektronicznych: </w:t>
        <w:br/>
      </w:r>
      <w:bookmarkStart w:id="115" w:name="ctl00_ContentPlaceHolder1_czy_umowy_ramowej_dynamicznego_katalogow1"/>
      <w:bookmarkStart w:id="116" w:name="ctl00_ContentPlaceHolder1_czy_pobranie_umowy_ramowej_dynamicznego_katalogow1"/>
      <w:bookmarkEnd w:id="115"/>
      <w:bookmarkEnd w:id="116"/>
      <w:r>
        <w:rPr/>
        <w:br/>
        <w:t xml:space="preserve">Przewiduje się pobranie ze złożonych katalogów elektronicznych informacji potrzebnych do sporządzenia ofert w ramach umowy ramowej/dynamicznego systemu zakupów: </w:t>
      </w:r>
    </w:p>
    <w:p>
      <w:pPr>
        <w:pStyle w:val="Tretekstu"/>
        <w:spacing w:before="0" w:after="0"/>
        <w:jc w:val="left"/>
        <w:rPr/>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1"/>
      <w:bookmarkEnd w:id="117"/>
      <w:r>
        <w:rPr/>
        <w:t xml:space="preserve">Nie </w:t>
        <w:br/>
        <w:t xml:space="preserve">Należy podać adres strony internetowej, na której aukcja będzie prowadzona: </w:t>
        <w:br/>
      </w:r>
      <w:bookmarkStart w:id="118" w:name="ctl00_ContentPlaceHolder1_adres_strony_na_ktorej_bedzie_prowadzona1"/>
      <w:bookmarkEnd w:id="118"/>
      <w:r>
        <w:rPr/>
        <w:br/>
      </w:r>
      <w:r>
        <w:rPr>
          <w:b/>
        </w:rPr>
        <w:t xml:space="preserve">Należy wskazać elementy, których wartości będą przedmiotem aukcji elektronicznej: </w:t>
      </w:r>
      <w:bookmarkStart w:id="119" w:name="ctl00_ContentPlaceHolder1_elementy_aukcji_elektronicznej1"/>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1"/>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1"/>
      <w:bookmarkEnd w:id="121"/>
      <w:r>
        <w:rPr/>
        <w:br/>
        <w:t xml:space="preserve">Informacje dotyczące przebiegu aukcji elektronicznej: </w:t>
      </w:r>
      <w:bookmarkStart w:id="122" w:name="ctl00_ContentPlaceHolder1_informaje_przebiegu_aukcji1"/>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1"/>
      <w:bookmarkEnd w:id="123"/>
      <w:r>
        <w:rPr/>
        <w:br/>
        <w:t xml:space="preserve">Informacje dotyczące wykorzystywanego sprzętu elektronicznego, rozwiązań i specyfikacji technicznych w zakresie połączeń: </w:t>
      </w:r>
      <w:bookmarkStart w:id="124" w:name="ctl00_ContentPlaceHolder1_wykorzystanie_sprzetu_elektronicznego1"/>
      <w:bookmarkEnd w:id="124"/>
      <w:r>
        <w:rPr/>
        <w:br/>
        <w:t xml:space="preserve">Wymagania dotyczące rejestracji i identyfikacji wykonawców w aukcji elektronicznej: </w:t>
      </w:r>
      <w:bookmarkStart w:id="125" w:name="ctl00_ContentPlaceHolder1_wymagania_dotyczace_rejestracji_wyk_aukcja1"/>
      <w:bookmarkEnd w:id="125"/>
      <w:r>
        <w:rPr/>
        <w:br/>
        <w:t xml:space="preserve">Informacje o liczbie etapów aukcji elektronicznej i czasie ich trwania: </w:t>
      </w:r>
    </w:p>
    <w:p>
      <w:pPr>
        <w:pStyle w:val="Tretekstu"/>
        <w:spacing w:before="0" w:after="0"/>
        <w:jc w:val="left"/>
        <w:rPr/>
      </w:pPr>
      <w:bookmarkStart w:id="126" w:name="ctl00_ContentPlaceHolder1_IV_aukcja_jednoetapowa1"/>
      <w:bookmarkEnd w:id="126"/>
      <w:r>
        <w:rPr/>
        <w:br/>
        <w:t xml:space="preserve">Czas trwania: </w:t>
      </w:r>
      <w:bookmarkStart w:id="127" w:name="ctl00_ContentPlaceHolder1_IV_aukcja_jednoetapowa_czas1"/>
      <w:bookmarkEnd w:id="127"/>
      <w:r>
        <w:rPr/>
        <w:br/>
        <w:br/>
        <w:t xml:space="preserve">Czy wykonawcy, którzy nie złożyli nowych postąpień, zostaną zakwalifikowani do następnego etapu: </w:t>
      </w:r>
      <w:bookmarkStart w:id="128" w:name="ctl00_ContentPlaceHolder1_IV_aukcja_wykonawcy_zakwalfikowani1"/>
      <w:bookmarkStart w:id="129" w:name="ctl00_ContentPlaceHolder1_warunki_zamkniecia_aukcji1"/>
      <w:bookmarkEnd w:id="128"/>
      <w:bookmarkEnd w:id="129"/>
      <w:r>
        <w:rPr/>
        <w:br/>
        <w:t xml:space="preserve">Warunki zamknięcia aukcji elektronicznej: </w:t>
      </w:r>
    </w:p>
    <w:p>
      <w:pPr>
        <w:pStyle w:val="Tretekstu"/>
        <w:spacing w:before="0" w:after="0"/>
        <w:jc w:val="left"/>
        <w:rPr/>
      </w:pPr>
      <w:r>
        <w:rPr/>
        <w:br/>
      </w:r>
      <w:r>
        <w:rPr>
          <w:b/>
        </w:rPr>
        <w:t xml:space="preserve">IV.2) KRYTERIA OCENY OFERT </w:t>
      </w:r>
      <w:r>
        <w:rPr/>
        <w:br/>
      </w:r>
      <w:r>
        <w:rPr>
          <w:b/>
        </w:rPr>
        <w:t xml:space="preserve">IV.2.1) Kryteria oceny ofert: </w:t>
      </w:r>
      <w:r>
        <w:rPr/>
        <w:br/>
      </w:r>
      <w:r>
        <w:rPr>
          <w:b/>
        </w:rPr>
        <w:t>IV.2.2) Kryteria</w:t>
      </w:r>
      <w:r>
        <w:rPr/>
        <w:t xml:space="preserve"> </w:t>
      </w:r>
    </w:p>
    <w:tbl>
      <w:tblPr>
        <w:tblW w:w="5242" w:type="dxa"/>
        <w:jc w:val="left"/>
        <w:tblInd w:w="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Pr>
      <w:tblGrid>
        <w:gridCol w:w="4197"/>
        <w:gridCol w:w="1044"/>
      </w:tblGrid>
      <w:tr>
        <w:trPr/>
        <w:tc>
          <w:tcPr>
            <w:tcW w:w="41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Kryteria</w:t>
            </w:r>
          </w:p>
        </w:tc>
        <w:tc>
          <w:tcPr>
            <w:tcW w:w="1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Znaczenie</w:t>
            </w:r>
          </w:p>
        </w:tc>
      </w:tr>
      <w:tr>
        <w:trPr/>
        <w:tc>
          <w:tcPr>
            <w:tcW w:w="41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cena</w:t>
            </w:r>
          </w:p>
        </w:tc>
        <w:tc>
          <w:tcPr>
            <w:tcW w:w="1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60,00</w:t>
            </w:r>
          </w:p>
        </w:tc>
      </w:tr>
      <w:tr>
        <w:trPr/>
        <w:tc>
          <w:tcPr>
            <w:tcW w:w="41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zabezpieczenie należytego wykonania umowy</w:t>
            </w:r>
          </w:p>
        </w:tc>
        <w:tc>
          <w:tcPr>
            <w:tcW w:w="10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vAlign w:val="center"/>
          </w:tcPr>
          <w:p>
            <w:pPr>
              <w:pStyle w:val="Zawartotabeli"/>
              <w:spacing w:before="0" w:after="200"/>
              <w:rPr/>
            </w:pPr>
            <w:r>
              <w:rPr/>
              <w:t>40,00</w:t>
            </w:r>
          </w:p>
        </w:tc>
      </w:tr>
    </w:tbl>
    <w:p>
      <w:pPr>
        <w:pStyle w:val="Tretekstu"/>
        <w:spacing w:before="0" w:after="0"/>
        <w:jc w:val="left"/>
        <w:rPr/>
      </w:pPr>
      <w:r>
        <w:rPr/>
        <w:br/>
      </w:r>
      <w:r>
        <w:rPr>
          <w:b/>
        </w:rPr>
        <w:t xml:space="preserve">IV.2.3) Zastosowanie procedury, o której mowa w art. 24aa ust. 1 ustawy Pzp </w:t>
      </w:r>
      <w:r>
        <w:rPr/>
        <w:t xml:space="preserve">(przetarg nieograniczony) </w:t>
        <w:br/>
      </w:r>
      <w:bookmarkStart w:id="130" w:name="ctl00_ContentPlaceHolder1_zastosowanie_procedury_pzp1"/>
      <w:bookmarkEnd w:id="130"/>
      <w:r>
        <w:rPr/>
        <w:t xml:space="preserve">Tak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1"/>
      <w:bookmarkEnd w:id="131"/>
      <w:r>
        <w:rPr/>
        <w:t xml:space="preserve">nie dotyczy </w:t>
        <w:br/>
        <w:t xml:space="preserve">Przewidziane jest zastrzeżenie prawa do udzielenia zamówienia na podstawie ofert wstępnych bez przeprowadzenia negocjacji </w:t>
      </w:r>
      <w:bookmarkStart w:id="132" w:name="ctl00_ContentPlaceHolder1_IV_3_1_Przewidziane_jest_zastrzezenie1"/>
      <w:bookmarkEnd w:id="132"/>
      <w:r>
        <w:rPr/>
        <w:br/>
        <w:t xml:space="preserve">Przewidziany jest podział negocjacji na etapy w celu ograniczenia liczby ofert: </w:t>
      </w:r>
      <w:bookmarkStart w:id="133" w:name="ctl00_ContentPlaceHolder1_IV_3_1_Przewidziany_podzial1"/>
      <w:bookmarkEnd w:id="133"/>
      <w:r>
        <w:rPr/>
        <w:br/>
        <w:t xml:space="preserve">Należy podać informacje na temat etapów negocjacji (w tym liczbę etapów): </w:t>
        <w:br/>
      </w:r>
      <w:bookmarkStart w:id="134" w:name="ctl00_ContentPlaceHolder1_IV_3_1_etapy_negocjacji1"/>
      <w:bookmarkEnd w:id="134"/>
      <w:r>
        <w:rPr/>
        <w:br/>
        <w:t xml:space="preserve">Informacje dodatkowe </w:t>
        <w:br/>
      </w:r>
      <w:bookmarkStart w:id="135" w:name="ctl00_ContentPlaceHolder1_IV_3_1_dodatkowe_informacje1"/>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1"/>
      <w:bookmarkEnd w:id="136"/>
      <w:r>
        <w:rPr/>
        <w:t xml:space="preserve">nie dotyczy </w:t>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1"/>
      <w:bookmarkEnd w:id="137"/>
      <w:r>
        <w:rPr/>
        <w:br/>
        <w:t xml:space="preserve">Wstępny harmonogram postępowania: </w:t>
        <w:br/>
      </w:r>
      <w:bookmarkStart w:id="138" w:name="ctl00_ContentPlaceHolder1_IV_3_2_wstepny_harmonogram1"/>
      <w:bookmarkEnd w:id="138"/>
      <w:r>
        <w:rPr/>
        <w:br/>
        <w:t xml:space="preserve">Podział dialogu na etapy w celu ograniczenia liczby rozwiązań: </w:t>
      </w:r>
      <w:bookmarkStart w:id="139" w:name="ctl00_ContentPlaceHolder1_IV_3_2_PodzialDialogu1"/>
      <w:bookmarkEnd w:id="139"/>
      <w:r>
        <w:rPr/>
        <w:br/>
        <w:t xml:space="preserve">Należy podać informacje na temat etapów dialogu: </w:t>
        <w:br/>
      </w:r>
      <w:bookmarkStart w:id="140" w:name="ctl00_ContentPlaceHolder1_IV_3_2_EtapyDialogu1"/>
      <w:bookmarkEnd w:id="140"/>
      <w:r>
        <w:rPr/>
        <w:br/>
        <w:br/>
        <w:t xml:space="preserve">Informacje dodatkowe: </w:t>
        <w:br/>
      </w:r>
      <w:bookmarkStart w:id="141" w:name="ctl00_ContentPlaceHolder1_IV_3_2_DodatkoweInformacje1"/>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1"/>
      <w:bookmarkEnd w:id="142"/>
      <w:r>
        <w:rPr/>
        <w:t xml:space="preserve">nie dotyczy </w:t>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1"/>
      <w:bookmarkEnd w:id="143"/>
      <w:r>
        <w:rPr/>
        <w:br/>
        <w:t xml:space="preserve">Informacje dodatkowe: </w:t>
        <w:br/>
      </w:r>
      <w:bookmarkStart w:id="144" w:name="ctl00_ContentPlaceHolder1_IV_3_3_DodatkoweInfo1"/>
      <w:bookmarkEnd w:id="144"/>
      <w:r>
        <w:rPr/>
        <w:br/>
      </w:r>
      <w:r>
        <w:rPr>
          <w:b/>
        </w:rPr>
        <w:t xml:space="preserve">IV.4) Licytacja elektroniczna </w:t>
      </w:r>
      <w:r>
        <w:rPr/>
        <w:br/>
        <w:t xml:space="preserve">Adres strony internetowej, na której będzie prowadzona licytacja elektroniczna: </w:t>
      </w:r>
    </w:p>
    <w:p>
      <w:pPr>
        <w:pStyle w:val="Tretekstu"/>
        <w:spacing w:before="0" w:after="0"/>
        <w:jc w:val="left"/>
        <w:rPr/>
      </w:pPr>
      <w:bookmarkStart w:id="145" w:name="ctl00_ContentPlaceHolder1_IV_4_61"/>
      <w:bookmarkEnd w:id="145"/>
      <w:r>
        <w:rPr/>
        <w:t xml:space="preserve">nie dotyczy </w:t>
      </w:r>
    </w:p>
    <w:p>
      <w:pPr>
        <w:pStyle w:val="Tretekstu"/>
        <w:spacing w:before="0" w:after="0"/>
        <w:jc w:val="left"/>
        <w:rPr/>
      </w:pPr>
      <w:r>
        <w:rPr/>
        <w:t xml:space="preserve">Adres strony internetowej, na której jest dostępny opis przedmiotu zamówienia w licytacji elektronicznej: </w:t>
      </w:r>
    </w:p>
    <w:p>
      <w:pPr>
        <w:pStyle w:val="Tretekstu"/>
        <w:spacing w:before="0" w:after="0"/>
        <w:jc w:val="left"/>
        <w:rPr/>
      </w:pPr>
      <w:bookmarkStart w:id="146" w:name="ctl00_ContentPlaceHolder1_IV_4_71"/>
      <w:bookmarkEnd w:id="146"/>
      <w:r>
        <w:rPr/>
        <w:t xml:space="preserve">Wymagania dotyczące rejestracji i identyfikacji wykonawców w licytacji elektronicznej, w tym wymagania techniczne urządzeń informatycznych: </w:t>
      </w:r>
    </w:p>
    <w:p>
      <w:pPr>
        <w:pStyle w:val="Tretekstu"/>
        <w:spacing w:before="0" w:after="0"/>
        <w:jc w:val="left"/>
        <w:rPr/>
      </w:pPr>
      <w:bookmarkStart w:id="147" w:name="ctl00_ContentPlaceHolder1_IV_4_81"/>
      <w:bookmarkEnd w:id="147"/>
      <w:r>
        <w:rPr/>
        <w:t xml:space="preserve">Sposób postępowania w toku licytacji elektronicznej, w tym określenie minimalnych wysokości postąpień: </w:t>
      </w:r>
    </w:p>
    <w:p>
      <w:pPr>
        <w:pStyle w:val="Tretekstu"/>
        <w:spacing w:before="0" w:after="0"/>
        <w:jc w:val="left"/>
        <w:rPr/>
      </w:pPr>
      <w:bookmarkStart w:id="148" w:name="ctl00_ContentPlaceHolder1_IV_4_91"/>
      <w:bookmarkEnd w:id="148"/>
      <w:r>
        <w:rPr/>
        <w:t xml:space="preserve">Informacje o liczbie etapów licytacji elektronicznej i czasie ich trwania: </w:t>
      </w:r>
    </w:p>
    <w:p>
      <w:pPr>
        <w:pStyle w:val="Tretekstu"/>
        <w:spacing w:before="0" w:after="0"/>
        <w:jc w:val="left"/>
        <w:rPr/>
      </w:pPr>
      <w:bookmarkStart w:id="149" w:name="ctl00_ContentPlaceHolder1_IV_4_10_licytacja_jednoetapowa1"/>
      <w:bookmarkStart w:id="150" w:name="ctl00_ContentPlaceHolder1_IV_4_10_licytacja_jednoetapowa_czas1"/>
      <w:bookmarkStart w:id="151" w:name="ctl00_ContentPlaceHolder1_IV_4_10_wykonawcy_zakwalfikowani1"/>
      <w:bookmarkEnd w:id="149"/>
      <w:bookmarkEnd w:id="150"/>
      <w:bookmarkEnd w:id="151"/>
      <w:r>
        <w:rPr/>
        <w:t xml:space="preserve">Czas trwania: </w:t>
        <w:br/>
        <w:br/>
        <w:t xml:space="preserve">Wykonawcy, którzy nie złożyli nowych postąpień, zostaną zakwalifikowani do następnego etapu: </w:t>
      </w:r>
    </w:p>
    <w:p>
      <w:pPr>
        <w:pStyle w:val="Tretekstu"/>
        <w:spacing w:before="0" w:after="0"/>
        <w:jc w:val="left"/>
        <w:rPr/>
      </w:pPr>
      <w:r>
        <w:rPr/>
        <w:t xml:space="preserve">Termin składania wniosków o dopuszczenie do udziału w licytacji elektronicznej: </w:t>
        <w:br/>
        <w:t xml:space="preserve">Data: </w:t>
      </w:r>
      <w:bookmarkStart w:id="152" w:name="ctl00_ContentPlaceHolder1_IV_4_11_data1"/>
      <w:bookmarkEnd w:id="152"/>
      <w:r>
        <w:rPr/>
        <w:t xml:space="preserve">godzina: </w:t>
      </w:r>
      <w:bookmarkStart w:id="153" w:name="ctl00_ContentPlaceHolder1_IV_4_11_godzina1"/>
      <w:bookmarkEnd w:id="153"/>
      <w:r>
        <w:rPr/>
        <w:br/>
        <w:t xml:space="preserve">Termin otwarcia licytacji elektronicznej: </w:t>
      </w:r>
    </w:p>
    <w:p>
      <w:pPr>
        <w:pStyle w:val="Tretekstu"/>
        <w:spacing w:before="0" w:after="0"/>
        <w:jc w:val="left"/>
        <w:rPr/>
      </w:pPr>
      <w:bookmarkStart w:id="154" w:name="ctl00_ContentPlaceHolder1_IV_4_121"/>
      <w:bookmarkEnd w:id="154"/>
      <w:r>
        <w:rPr/>
        <w:t xml:space="preserve">Termin i warunki zamknięcia licytacji elektronicznej: </w:t>
      </w:r>
    </w:p>
    <w:p>
      <w:pPr>
        <w:pStyle w:val="Tretekstu"/>
        <w:spacing w:before="0" w:after="0"/>
        <w:jc w:val="left"/>
        <w:rPr/>
      </w:pPr>
      <w:bookmarkStart w:id="155" w:name="ctl00_ContentPlaceHolder1_IV_4_131"/>
      <w:bookmarkEnd w:id="155"/>
      <w:r>
        <w:rPr/>
        <w:br/>
        <w:t xml:space="preserve">Istotne dla stron postanowienia, które zostaną wprowadzone do treści zawieranej umowy w sprawie zamówienia publicznego, albo ogólne warunki umowy, albo wzór umowy: </w:t>
      </w:r>
    </w:p>
    <w:p>
      <w:pPr>
        <w:pStyle w:val="Tretekstu"/>
        <w:spacing w:before="0" w:after="0"/>
        <w:jc w:val="left"/>
        <w:rPr/>
      </w:pPr>
      <w:bookmarkStart w:id="156" w:name="ctl00_ContentPlaceHolder1_IV_IstotnePostanowienia1"/>
      <w:bookmarkEnd w:id="156"/>
      <w:r>
        <w:rPr/>
        <w:br/>
        <w:t xml:space="preserve">Wymagania dotyczące zabezpieczenia należytego wykonania umowy: </w:t>
      </w:r>
    </w:p>
    <w:p>
      <w:pPr>
        <w:pStyle w:val="Tretekstu"/>
        <w:spacing w:before="0" w:after="0"/>
        <w:jc w:val="left"/>
        <w:rPr/>
      </w:pPr>
      <w:bookmarkStart w:id="157" w:name="ctl00_ContentPlaceHolder1_IV_4_141"/>
      <w:bookmarkEnd w:id="157"/>
      <w:r>
        <w:rPr/>
        <w:br/>
        <w:t xml:space="preserve">Informacje dodatkowe: </w:t>
      </w:r>
    </w:p>
    <w:p>
      <w:pPr>
        <w:pStyle w:val="Tretekstu"/>
        <w:spacing w:before="0" w:after="0"/>
        <w:jc w:val="left"/>
        <w:rPr/>
      </w:pPr>
      <w:bookmarkStart w:id="158" w:name="ctl00_ContentPlaceHolder1_IV_LicytacjeDodatkoweInformacje1"/>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1"/>
      <w:bookmarkEnd w:id="159"/>
      <w:r>
        <w:rPr/>
        <w:t xml:space="preserve">Tak </w:t>
        <w:br/>
        <w:t xml:space="preserve">Należy wskazać zakres, charakter zmian oraz warunki wprowadzenia zmian: </w:t>
        <w:br/>
      </w:r>
      <w:bookmarkStart w:id="160" w:name="ctl00_ContentPlaceHolder1_zmiana_umowy_tekst1"/>
      <w:bookmarkEnd w:id="160"/>
      <w:r>
        <w:rPr/>
        <w:t xml:space="preserve">Zmiana umowy w zakresie wysokości wynagrodzenia Wykonawcy 1. Zamawiający dopuszcza zgodnie z art. 142 ust. 5 ustawy Pzp zmiany wysokości wynagrodzenia określonego w § 4 ust. 3 w zakresie dotyczącym niezrealizowanej części przedmiotu umowy w przypadku zmiany stawki podatku od towarów i usług, wysokości minimalnego wynagrodzenia za pracę albo wysokości minimalnej stawki godzinowej,ustalonych na podstawie przepisów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2. W przypadku konieczności zmian umowy w zakresie, o którym mowa w ust.1 ustala się, że zmiany mogą zostać dokonane jedynie na pisemny i uzasadniony wniosek Wykonawcy. 3. Wykonawca do wniosku, o którym mowa w ust.2 zobowiązany jest załączyć wszelkie dowody na potwierdzenie, że zmiany prawa w zakresie określonym w ust.1 niniejszej umowy miały wpływ na koszty wykonania zamówienia. 4. Niedopuszczalna jest, poza zmianami przewidzianymi w SIWZ lub ogłoszeniu o zamówieniu, pod rygorem nieważności, zmiana istotnych postanowień zawartej umowy oraz wprowadzenie nowych postanowień do umowy niekorzystnych dla Zamawiającego, jeżeli przy ich uwzględnieniu należałoby zmienić treść oferty, na podstawie której dokonano wyboru Wykonawcy z zastrzeże- niem zmian przewidzianych w SIWZ oraz postanowień niniejszego §. 5. Zmiany, o których mowa w ust.1 wymagają każdorazowo zmiany umowy z formie aneksu. 1. Zamawiający przewiduje możliwość dokonania zmian postanowień niniejszej umowy: 1) w zakresie sposobu spełniania przez Wykonawcę świadczenia odbierania i zagospodarowania odpadów - w przypadku zmiany przepisów prawa powszechnie obowiązującego wpływających na sposób spełnienia świadczenia, 2) w zakresie wysokości wynagrodzenia Wykonawcy - w przypadkach określonych w § 5. 2. Wszelkie zmiany niniejszej umowy wymagają formy pisemnej pod rygorem nieważności. 3. W trakcie trwania niniejszej umowy Wykonawca zobowiązuje się do pisemnego powiadamiania Zamawiającego o: 1) zmianie siedziby lub nazwy firmy, 2) zmianie osób reprezentujących firmę, 3) ogłoszeniu upadłości, likwidacji lub zawieszeniu działalności oraz wszczęciu postępowania układowego, w którym uczestniczy Wykonawca.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1"/>
      <w:bookmarkEnd w:id="161"/>
      <w:r>
        <w:rPr/>
        <w:br/>
      </w:r>
      <w:r>
        <w:rPr>
          <w:b/>
        </w:rPr>
        <w:t>Środki służące ochronie informacji o charakterze poufnym</w:t>
      </w:r>
      <w:r>
        <w:rPr/>
        <w:t xml:space="preserve"> </w:t>
        <w:br/>
      </w:r>
      <w:bookmarkStart w:id="162" w:name="ctl00_ContentPlaceHolder1_IV_6_1_srodki_ochrony1"/>
      <w:bookmarkEnd w:id="162"/>
      <w:r>
        <w:rPr/>
        <w:br/>
      </w:r>
      <w:r>
        <w:rPr>
          <w:b/>
        </w:rPr>
        <w:t xml:space="preserve">IV.6.2) Termin składania ofert lub wniosków o dopuszczenie do udziału w postępowaniu: </w:t>
      </w:r>
      <w:r>
        <w:rPr/>
        <w:br/>
        <w:t xml:space="preserve">Data: </w:t>
      </w:r>
      <w:bookmarkStart w:id="163" w:name="ctl00_ContentPlaceHolder1_IV_4_4_data1"/>
      <w:bookmarkEnd w:id="163"/>
      <w:r>
        <w:rPr/>
        <w:t xml:space="preserve">2018-11-06, godzina: </w:t>
      </w:r>
      <w:bookmarkStart w:id="164" w:name="ctl00_ContentPlaceHolder1_IV_4_4_godzina1"/>
      <w:bookmarkEnd w:id="164"/>
      <w:r>
        <w:rPr/>
        <w:t xml:space="preserve">09:00,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1"/>
      <w:bookmarkEnd w:id="165"/>
      <w:r>
        <w:rPr/>
        <w:br/>
        <w:t xml:space="preserve">Wskazać powody: </w:t>
        <w:br/>
      </w:r>
      <w:bookmarkStart w:id="166" w:name="ctl00_ContentPlaceHolder1_IV_6_2_Powody1"/>
      <w:bookmarkEnd w:id="166"/>
      <w:r>
        <w:rPr/>
        <w:br/>
        <w:t xml:space="preserve">Język lub języki, w jakich mogą być sporządzane oferty lub wnioski o dopuszczenie do udziału w postępowaniu </w:t>
        <w:br/>
        <w:t xml:space="preserve">&gt; </w:t>
      </w:r>
      <w:bookmarkStart w:id="167" w:name="ctl00_ContentPlaceHolder1_IV_4_4_jezyki1"/>
      <w:bookmarkEnd w:id="167"/>
      <w:r>
        <w:rPr/>
        <w:br/>
      </w:r>
      <w:r>
        <w:rPr>
          <w:b/>
        </w:rPr>
        <w:t xml:space="preserve">IV.6.3) Termin związania ofertą: </w:t>
      </w:r>
      <w:r>
        <w:rPr/>
        <w:t xml:space="preserve">do: </w:t>
      </w:r>
      <w:bookmarkStart w:id="168" w:name="ctl00_ContentPlaceHolder1_IV_4_5_data1"/>
      <w:bookmarkEnd w:id="168"/>
      <w:r>
        <w:rPr/>
        <w:t xml:space="preserve">okres w dniach: </w:t>
      </w:r>
      <w:bookmarkStart w:id="169" w:name="ctl00_ContentPlaceHolder1_IV_4_5_okres1"/>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1"/>
      <w:bookmarkEnd w:id="170"/>
      <w:r>
        <w:rPr/>
        <w:t xml:space="preserve">Nie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1"/>
      <w:bookmarkEnd w:id="171"/>
      <w:r>
        <w:rPr/>
        <w:t xml:space="preserve">Nie </w:t>
        <w:br/>
      </w:r>
      <w:r>
        <w:rPr>
          <w:b/>
        </w:rPr>
        <w:t>IV.6.6) Informacje dodatkowe:</w:t>
      </w:r>
      <w:bookmarkStart w:id="172" w:name="ctl00_ContentPlaceHolder1_IV_6_61"/>
      <w:bookmarkEnd w:id="172"/>
      <w:r>
        <w:rPr/>
        <w:t xml:space="preserve"> </w:t>
      </w:r>
    </w:p>
    <w:p>
      <w:pPr>
        <w:pStyle w:val="Tretekstu"/>
        <w:spacing w:before="0" w:after="0"/>
        <w:jc w:val="center"/>
        <w:rPr>
          <w:u w:val="single"/>
        </w:rPr>
      </w:pPr>
      <w:r>
        <w:rPr>
          <w:u w:val="single"/>
        </w:rPr>
      </w:r>
    </w:p>
    <w:p>
      <w:pPr>
        <w:pStyle w:val="Tretekstu"/>
        <w:spacing w:before="0" w:after="0"/>
        <w:rPr/>
      </w:pPr>
      <w:r>
        <w:rPr/>
      </w:r>
    </w:p>
    <w:p>
      <w:pPr>
        <w:pStyle w:val="Tretekstu"/>
        <w:spacing w:before="0" w:after="0"/>
        <w:rPr/>
      </w:pPr>
      <w:r>
        <w:rPr/>
      </w:r>
    </w:p>
    <w:p>
      <w:pPr>
        <w:pStyle w:val="Tretekstu"/>
        <w:spacing w:before="0" w:after="0"/>
        <w:rPr/>
      </w:pPr>
      <w:r>
        <w:rPr/>
      </w:r>
    </w:p>
    <w:tbl>
      <w:tblPr>
        <w:tblW w:w="169" w:type="dxa"/>
        <w:jc w:val="left"/>
        <w:tblInd w:w="28" w:type="dxa"/>
        <w:tblBorders/>
        <w:tblCellMar>
          <w:top w:w="28" w:type="dxa"/>
          <w:left w:w="28" w:type="dxa"/>
          <w:bottom w:w="28" w:type="dxa"/>
          <w:right w:w="28" w:type="dxa"/>
        </w:tblCellMar>
      </w:tblPr>
      <w:tblGrid>
        <w:gridCol w:w="169"/>
      </w:tblGrid>
      <w:tr>
        <w:trPr/>
        <w:tc>
          <w:tcPr>
            <w:tcW w:w="169" w:type="dxa"/>
            <w:tcBorders/>
            <w:shd w:fill="auto" w:val="clear"/>
            <w:vAlign w:val="center"/>
          </w:tcPr>
          <w:p>
            <w:pPr>
              <w:pStyle w:val="Zawartotabeli"/>
              <w:spacing w:before="0" w:after="200"/>
              <w:rPr>
                <w:sz w:val="4"/>
                <w:szCs w:val="4"/>
              </w:rPr>
            </w:pPr>
            <w:r>
              <w:rPr>
                <w:sz w:val="4"/>
                <w:szCs w:val="4"/>
              </w:rPr>
            </w:r>
          </w:p>
        </w:tc>
      </w:tr>
    </w:tbl>
    <w:p>
      <w:pPr>
        <w:pStyle w:val="Tretekstu"/>
        <w:spacing w:lineRule="auto" w:line="240" w:before="0" w:after="0"/>
        <w:rPr/>
      </w:pPr>
      <w:r>
        <w:rPr/>
      </w:r>
    </w:p>
    <w:p>
      <w:pPr>
        <w:pStyle w:val="Tretekstu"/>
        <w:spacing w:before="0" w:after="0"/>
        <w:rPr>
          <w:b/>
          <w:b/>
        </w:rPr>
      </w:pPr>
      <w:r>
        <w:rPr>
          <w:b/>
        </w:rPr>
      </w:r>
    </w:p>
    <w:tbl>
      <w:tblPr>
        <w:tblW w:w="169" w:type="dxa"/>
        <w:jc w:val="left"/>
        <w:tblInd w:w="28" w:type="dxa"/>
        <w:tblBorders/>
        <w:tblCellMar>
          <w:top w:w="28" w:type="dxa"/>
          <w:left w:w="28" w:type="dxa"/>
          <w:bottom w:w="28" w:type="dxa"/>
          <w:right w:w="28" w:type="dxa"/>
        </w:tblCellMar>
      </w:tblPr>
      <w:tblGrid>
        <w:gridCol w:w="169"/>
      </w:tblGrid>
      <w:tr>
        <w:trPr/>
        <w:tc>
          <w:tcPr>
            <w:tcW w:w="169" w:type="dxa"/>
            <w:tcBorders/>
            <w:shd w:fill="auto" w:val="clear"/>
            <w:vAlign w:val="center"/>
          </w:tcPr>
          <w:p>
            <w:pPr>
              <w:pStyle w:val="Zawartotabeli"/>
              <w:spacing w:before="0" w:after="200"/>
              <w:rPr>
                <w:sz w:val="4"/>
                <w:szCs w:val="4"/>
              </w:rPr>
            </w:pPr>
            <w:r>
              <w:rPr>
                <w:sz w:val="4"/>
                <w:szCs w:val="4"/>
              </w:rPr>
            </w:r>
          </w:p>
        </w:tc>
      </w:tr>
    </w:tbl>
    <w:p>
      <w:pPr>
        <w:pStyle w:val="Tretekstu"/>
        <w:spacing w:lineRule="auto" w:line="240" w:before="0" w:after="0"/>
        <w:rPr/>
      </w:pPr>
      <w:r>
        <w:rPr/>
      </w:r>
    </w:p>
    <w:p>
      <w:pPr>
        <w:pStyle w:val="Tretekstu"/>
        <w:spacing w:lineRule="auto" w:line="240" w:before="0" w:after="0"/>
        <w:rPr/>
      </w:pPr>
      <w:r>
        <w:rPr/>
        <w:t>Bogdan Świątek-Górski</w:t>
      </w:r>
    </w:p>
    <w:p>
      <w:pPr>
        <w:pStyle w:val="Tretekstu"/>
        <w:rPr/>
      </w:pPr>
      <w:r>
        <w:rPr/>
      </w:r>
    </w:p>
    <w:p>
      <w:pPr>
        <w:pStyle w:val="Tretekstu"/>
        <w:spacing w:lineRule="auto" w:line="240" w:before="0" w:after="0"/>
        <w:rPr/>
      </w:pPr>
      <w:r>
        <w:rPr/>
        <w:t>Wójt Gminy Latowicz</w:t>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tbl>
      <w:tblPr>
        <w:tblW w:w="8507" w:type="dxa"/>
        <w:jc w:val="left"/>
        <w:tblInd w:w="28" w:type="dxa"/>
        <w:tblBorders/>
        <w:tblCellMar>
          <w:top w:w="28" w:type="dxa"/>
          <w:left w:w="28" w:type="dxa"/>
          <w:bottom w:w="28" w:type="dxa"/>
          <w:right w:w="28" w:type="dxa"/>
        </w:tblCellMar>
      </w:tblPr>
      <w:tblGrid>
        <w:gridCol w:w="1639"/>
        <w:gridCol w:w="6867"/>
      </w:tblGrid>
      <w:tr>
        <w:trPr/>
        <w:tc>
          <w:tcPr>
            <w:tcW w:w="8506" w:type="dxa"/>
            <w:gridSpan w:val="2"/>
            <w:tcBorders/>
            <w:shd w:fill="auto" w:val="clear"/>
            <w:vAlign w:val="center"/>
          </w:tcPr>
          <w:tbl>
            <w:tblPr>
              <w:tblW w:w="998" w:type="dxa"/>
              <w:jc w:val="left"/>
              <w:tblInd w:w="0" w:type="dxa"/>
              <w:tblBorders/>
              <w:tblCellMar>
                <w:top w:w="0" w:type="dxa"/>
                <w:left w:w="0" w:type="dxa"/>
                <w:bottom w:w="0" w:type="dxa"/>
                <w:right w:w="0" w:type="dxa"/>
              </w:tblCellMar>
            </w:tblPr>
            <w:tblGrid>
              <w:gridCol w:w="38"/>
              <w:gridCol w:w="959"/>
            </w:tblGrid>
            <w:tr>
              <w:trPr/>
              <w:tc>
                <w:tcPr>
                  <w:tcW w:w="38" w:type="dxa"/>
                  <w:tcBorders/>
                  <w:shd w:fill="auto" w:val="clear"/>
                  <w:vAlign w:val="center"/>
                </w:tcPr>
                <w:p>
                  <w:pPr>
                    <w:pStyle w:val="Zawartotabeli"/>
                    <w:spacing w:lineRule="auto" w:line="276" w:before="0" w:after="200"/>
                    <w:rPr>
                      <w:sz w:val="4"/>
                      <w:szCs w:val="4"/>
                    </w:rPr>
                  </w:pPr>
                  <w:r>
                    <w:rPr>
                      <w:sz w:val="4"/>
                      <w:szCs w:val="4"/>
                    </w:rPr>
                  </w:r>
                </w:p>
              </w:tc>
              <w:tc>
                <w:tcPr>
                  <w:tcW w:w="959" w:type="dxa"/>
                  <w:tcBorders/>
                  <w:shd w:fill="auto" w:val="clear"/>
                  <w:vAlign w:val="center"/>
                </w:tcPr>
                <w:p>
                  <w:pPr>
                    <w:pStyle w:val="Zawartotabeli"/>
                    <w:spacing w:before="0" w:after="200"/>
                    <w:jc w:val="right"/>
                    <w:rPr/>
                  </w:pPr>
                  <w:bookmarkStart w:id="173" w:name="up"/>
                  <w:bookmarkEnd w:id="173"/>
                  <w:r>
                    <w:rPr/>
                    <w:drawing>
                      <wp:inline distT="0" distB="0" distL="0" distR="0">
                        <wp:extent cx="171450" cy="17145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71450" cy="171450"/>
                                </a:xfrm>
                                <a:prstGeom prst="rect">
                                  <a:avLst/>
                                </a:prstGeom>
                              </pic:spPr>
                            </pic:pic>
                          </a:graphicData>
                        </a:graphic>
                      </wp:inline>
                    </w:drawing>
                  </w:r>
                  <w:r>
                    <w:rPr/>
                    <w:t xml:space="preserve"> </w:t>
                  </w:r>
                  <w:bookmarkStart w:id="174" w:name="reset"/>
                  <w:bookmarkEnd w:id="174"/>
                  <w:r>
                    <w:rPr/>
                    <w:drawing>
                      <wp:inline distT="0" distB="0" distL="0" distR="0">
                        <wp:extent cx="171450" cy="171450"/>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71450" cy="171450"/>
                                </a:xfrm>
                                <a:prstGeom prst="rect">
                                  <a:avLst/>
                                </a:prstGeom>
                              </pic:spPr>
                            </pic:pic>
                          </a:graphicData>
                        </a:graphic>
                      </wp:inline>
                    </w:drawing>
                  </w:r>
                  <w:r>
                    <w:rPr/>
                    <w:t xml:space="preserve"> </w:t>
                  </w:r>
                  <w:bookmarkStart w:id="175" w:name="down"/>
                  <w:bookmarkEnd w:id="175"/>
                  <w:r>
                    <w:rPr/>
                    <w:drawing>
                      <wp:inline distT="0" distB="0" distL="0" distR="0">
                        <wp:extent cx="171450" cy="171450"/>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171450" cy="171450"/>
                                </a:xfrm>
                                <a:prstGeom prst="rect">
                                  <a:avLst/>
                                </a:prstGeom>
                              </pic:spPr>
                            </pic:pic>
                          </a:graphicData>
                        </a:graphic>
                      </wp:inline>
                    </w:drawing>
                  </w:r>
                  <w:r>
                    <w:rPr/>
                    <w:t xml:space="preserve"> </w:t>
                  </w:r>
                </w:p>
              </w:tc>
            </w:tr>
          </w:tbl>
          <w:p>
            <w:pPr>
              <w:pStyle w:val="Normal"/>
              <w:widowControl/>
              <w:bidi w:val="0"/>
              <w:spacing w:lineRule="auto" w:line="276" w:before="0" w:after="200"/>
              <w:jc w:val="left"/>
              <w:rPr/>
            </w:pPr>
            <w:r>
              <w:rPr/>
            </w:r>
          </w:p>
        </w:tc>
      </w:tr>
      <w:tr>
        <w:trPr/>
        <w:tc>
          <w:tcPr>
            <w:tcW w:w="1639" w:type="dxa"/>
            <w:tcBorders/>
            <w:shd w:fill="auto" w:val="clear"/>
            <w:vAlign w:val="center"/>
          </w:tcPr>
          <w:p>
            <w:pPr>
              <w:pStyle w:val="Zawartotabeli"/>
              <w:spacing w:lineRule="atLeast" w:line="180" w:before="0" w:after="0"/>
              <w:rPr/>
            </w:pPr>
            <w:r>
              <w:rPr/>
            </w:r>
          </w:p>
          <w:tbl>
            <w:tblPr>
              <w:tblW w:w="1229" w:type="dxa"/>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hyperlink r:id="rId5">
                          <w:r>
                            <w:rPr/>
                          </w:r>
                        </w:hyperlink>
                      </w:p>
                    </w:tc>
                  </w:tr>
                  <w:tr>
                    <w:trPr/>
                    <w:tc>
                      <w:tcPr>
                        <w:tcW w:w="1229" w:type="dxa"/>
                        <w:tcBorders/>
                        <w:shd w:fill="auto" w:val="clear"/>
                        <w:vAlign w:val="center"/>
                      </w:tcPr>
                      <w:p>
                        <w:pPr>
                          <w:pStyle w:val="Zawartotabeli"/>
                          <w:spacing w:before="0" w:after="0"/>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hyperlink r:id="rId6">
                          <w:r>
                            <w:rPr/>
                          </w:r>
                        </w:hyperlink>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b/>
                            <w:b/>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b w:val="false"/>
                            <w:b w:val="false"/>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rStyle w:val="Czeinternetowe"/>
                          </w:rPr>
                        </w:pPr>
                        <w:r>
                          <w:rPr/>
                        </w:r>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pPr>
                        <w:r>
                          <w:rPr/>
                        </w:r>
                      </w:p>
                    </w:tc>
                  </w:tr>
                </w:tbl>
                <w:p>
                  <w:pPr>
                    <w:pStyle w:val="Zawartotabeli"/>
                    <w:spacing w:before="0" w:after="200"/>
                    <w:rPr/>
                  </w:pPr>
                  <w:r>
                    <w:rPr/>
                  </w:r>
                </w:p>
              </w:tc>
            </w:tr>
            <w:tr>
              <w:trPr/>
              <w:tc>
                <w:tcPr>
                  <w:tcW w:w="1229" w:type="dxa"/>
                  <w:tcBorders/>
                  <w:shd w:fill="auto" w:val="clear"/>
                  <w:vAlign w:val="center"/>
                </w:tcPr>
                <w:tbl>
                  <w:tblPr>
                    <w:tblW w:w="1243" w:type="dxa"/>
                    <w:jc w:val="left"/>
                    <w:tblInd w:w="0" w:type="dxa"/>
                    <w:tblBorders/>
                    <w:tblCellMar>
                      <w:top w:w="0" w:type="dxa"/>
                      <w:left w:w="0" w:type="dxa"/>
                      <w:bottom w:w="0" w:type="dxa"/>
                      <w:right w:w="0" w:type="dxa"/>
                    </w:tblCellMar>
                  </w:tblPr>
                  <w:tblGrid>
                    <w:gridCol w:w="1243"/>
                  </w:tblGrid>
                  <w:tr>
                    <w:trPr/>
                    <w:tc>
                      <w:tcPr>
                        <w:tcW w:w="1243" w:type="dxa"/>
                        <w:tcBorders/>
                        <w:shd w:fill="auto" w:val="clear"/>
                        <w:vAlign w:val="center"/>
                      </w:tcPr>
                      <w:p>
                        <w:pPr>
                          <w:pStyle w:val="Zawartotabeli"/>
                          <w:spacing w:before="0" w:after="0"/>
                          <w:rPr>
                            <w:rStyle w:val="Czeinternetowe"/>
                            <w:b w:val="false"/>
                            <w:b w:val="false"/>
                          </w:rPr>
                        </w:pPr>
                        <w:hyperlink r:id="rId7">
                          <w:r>
                            <w:rPr/>
                          </w:r>
                        </w:hyperlink>
                      </w:p>
                    </w:tc>
                  </w:tr>
                </w:tbl>
                <w:p>
                  <w:pPr>
                    <w:pStyle w:val="Zawartotabeli"/>
                    <w:spacing w:before="0" w:after="200"/>
                    <w:rPr/>
                  </w:pPr>
                  <w:r>
                    <w:rPr/>
                  </w:r>
                </w:p>
              </w:tc>
            </w:tr>
            <w:tr>
              <w:trPr/>
              <w:tc>
                <w:tcPr>
                  <w:tcW w:w="1229"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1229"/>
                  </w:tblGrid>
                  <w:tr>
                    <w:trPr/>
                    <w:tc>
                      <w:tcPr>
                        <w:tcW w:w="1229" w:type="dxa"/>
                        <w:tcBorders/>
                        <w:shd w:fill="auto" w:val="clear"/>
                        <w:vAlign w:val="center"/>
                      </w:tcPr>
                      <w:p>
                        <w:pPr>
                          <w:pStyle w:val="Zawartotabeli"/>
                          <w:spacing w:before="0" w:after="0"/>
                          <w:rPr/>
                        </w:pPr>
                        <w:hyperlink r:id="rId8">
                          <w:r>
                            <w:rPr>
                              <w:rStyle w:val="Czeinternetowe"/>
                              <w:b w:val="false"/>
                            </w:rPr>
                            <w:t xml:space="preserve"> </w:t>
                          </w:r>
                        </w:hyperlink>
                      </w:p>
                    </w:tc>
                  </w:tr>
                </w:tbl>
                <w:p>
                  <w:pPr>
                    <w:pStyle w:val="Zawartotabeli"/>
                    <w:spacing w:before="0" w:after="200"/>
                    <w:rPr/>
                  </w:pPr>
                  <w:r>
                    <w:rPr/>
                  </w:r>
                </w:p>
              </w:tc>
            </w:tr>
            <w:tr>
              <w:trPr/>
              <w:tc>
                <w:tcPr>
                  <w:tcW w:w="1229" w:type="dxa"/>
                  <w:tcBorders/>
                  <w:shd w:fill="auto" w:val="clear"/>
                  <w:vAlign w:val="center"/>
                </w:tcPr>
                <w:p>
                  <w:pPr>
                    <w:pStyle w:val="Zawartotabeli"/>
                    <w:spacing w:before="0" w:after="200"/>
                    <w:rPr>
                      <w:sz w:val="4"/>
                      <w:szCs w:val="4"/>
                    </w:rPr>
                  </w:pPr>
                  <w:r>
                    <w:rPr>
                      <w:sz w:val="4"/>
                      <w:szCs w:val="4"/>
                    </w:rPr>
                  </w:r>
                </w:p>
              </w:tc>
            </w:tr>
          </w:tbl>
          <w:p>
            <w:pPr>
              <w:pStyle w:val="Normal"/>
              <w:widowControl/>
              <w:bidi w:val="0"/>
              <w:spacing w:lineRule="auto" w:line="276" w:before="0" w:after="200"/>
              <w:jc w:val="left"/>
              <w:rPr/>
            </w:pPr>
            <w:r>
              <w:rPr/>
            </w:r>
          </w:p>
        </w:tc>
        <w:tc>
          <w:tcPr>
            <w:tcW w:w="6867" w:type="dxa"/>
            <w:tcBorders/>
            <w:shd w:fill="auto" w:val="clear"/>
            <w:vAlign w:val="center"/>
          </w:tcPr>
          <w:p>
            <w:pPr>
              <w:pStyle w:val="Zawartotabeli"/>
              <w:spacing w:before="0" w:after="0"/>
              <w:rPr/>
            </w:pPr>
            <w:r>
              <w:rPr/>
            </w:r>
          </w:p>
          <w:p>
            <w:pPr>
              <w:pStyle w:val="Zawartotabeli"/>
              <w:spacing w:before="0" w:after="0"/>
              <w:jc w:val="left"/>
              <w:rPr>
                <w:b/>
                <w:b/>
              </w:rPr>
            </w:pPr>
            <w:r>
              <w:rPr>
                <w:b/>
              </w:rPr>
              <w:t xml:space="preserve">III.3) Informacje dodatkowe: </w:t>
            </w:r>
          </w:p>
          <w:p>
            <w:pPr>
              <w:pStyle w:val="Zawartotabeli"/>
              <w:spacing w:before="0" w:after="0"/>
              <w:jc w:val="left"/>
              <w:rPr>
                <w:u w:val="single"/>
              </w:rPr>
            </w:pPr>
            <w:r>
              <w:rPr>
                <w:u w:val="single"/>
              </w:rPr>
              <w:t xml:space="preserve">SEKCJA IV: UDZIELENIE ZAMÓWIENIA </w:t>
            </w:r>
          </w:p>
          <w:tbl>
            <w:tblPr>
              <w:tblW w:w="5000" w:type="pct"/>
              <w:jc w:val="left"/>
              <w:tblInd w:w="0" w:type="dxa"/>
              <w:tblBorders/>
              <w:tblCellMar>
                <w:top w:w="28" w:type="dxa"/>
                <w:left w:w="28" w:type="dxa"/>
                <w:bottom w:w="28" w:type="dxa"/>
                <w:right w:w="28" w:type="dxa"/>
              </w:tblCellMar>
            </w:tblPr>
            <w:tblGrid>
              <w:gridCol w:w="3324"/>
              <w:gridCol w:w="3487"/>
            </w:tblGrid>
            <w:tr>
              <w:trPr/>
              <w:tc>
                <w:tcPr>
                  <w:tcW w:w="3324" w:type="dxa"/>
                  <w:tcBorders/>
                  <w:shd w:fill="auto" w:val="clear"/>
                  <w:vAlign w:val="center"/>
                </w:tcPr>
                <w:p>
                  <w:pPr>
                    <w:pStyle w:val="Zawartotabeli"/>
                    <w:spacing w:before="0" w:after="200"/>
                    <w:rPr>
                      <w:sz w:val="4"/>
                      <w:szCs w:val="4"/>
                    </w:rPr>
                  </w:pPr>
                  <w:r>
                    <w:rPr>
                      <w:sz w:val="4"/>
                      <w:szCs w:val="4"/>
                    </w:rPr>
                    <mc:AlternateContent>
                      <mc:Choice Requires="wps">
                        <w:drawing>
                          <wp:anchor behindDoc="0" distT="0" distB="0" distL="0" distR="0" simplePos="0" locked="0" layoutInCell="1" allowOverlap="1" relativeHeight="2">
                            <wp:simplePos x="0" y="0"/>
                            <wp:positionH relativeFrom="column">
                              <wp:align>left</wp:align>
                            </wp:positionH>
                            <wp:positionV relativeFrom="line">
                              <wp:align>top</wp:align>
                            </wp:positionV>
                            <wp:extent cx="2303780" cy="175895"/>
                            <wp:effectExtent l="0" t="0" r="0" b="0"/>
                            <wp:wrapSquare wrapText="largest"/>
                            <wp:docPr id="4" name="Ramka1"/>
                            <a:graphic xmlns:a="http://schemas.openxmlformats.org/drawingml/2006/main">
                              <a:graphicData uri="http://schemas.microsoft.com/office/word/2010/wordprocessingShape">
                                <wps:wsp>
                                  <wps:cNvSpPr/>
                                  <wps:spPr>
                                    <a:xfrm>
                                      <a:off x="0" y="0"/>
                                      <a:ext cx="2303280" cy="175320"/>
                                    </a:xfrm>
                                    <a:prstGeom prst="rect">
                                      <a:avLst/>
                                    </a:prstGeom>
                                    <a:noFill/>
                                    <a:ln>
                                      <a:noFill/>
                                    </a:ln>
                                  </wps:spPr>
                                  <wps:style>
                                    <a:lnRef idx="0"/>
                                    <a:fillRef idx="0"/>
                                    <a:effectRef idx="0"/>
                                    <a:fontRef idx="minor"/>
                                  </wps:style>
                                  <wps:txbx>
                                    <w:txbxContent>
                                      <w:p>
                                        <w:pPr>
                                          <w:pStyle w:val="Tretekstu"/>
                                          <w:spacing w:lineRule="auto" w:line="288" w:before="0" w:after="140"/>
                                          <w:rPr/>
                                        </w:pPr>
                                        <w:r>
                                          <w:rPr>
                                            <w:b/>
                                            <w:color w:val="00000A"/>
                                          </w:rPr>
                                          <w:t xml:space="preserve">CZĘŚĆ NR: </w:t>
                                        </w:r>
                                        <w:r>
                                          <w:rPr>
                                            <w:color w:val="00000A"/>
                                          </w:rPr>
                                          <w:t xml:space="preserve">1    </w:t>
                                        </w:r>
                                      </w:p>
                                    </w:txbxContent>
                                  </wps:txbx>
                                  <wps:bodyPr lIns="0" rIns="0" tIns="0" bIns="0">
                                    <a:noAutofit/>
                                  </wps:bodyPr>
                                </wps:wsp>
                              </a:graphicData>
                            </a:graphic>
                            <wp14:sizeRelH relativeFrom="margin">
                              <wp14:pctWidth>40000</wp14:pctWidth>
                            </wp14:sizeRelH>
                          </wp:anchor>
                        </w:drawing>
                      </mc:Choice>
                      <mc:Fallback>
                        <w:pict>
                          <v:rect id="shape_0" ID="Ramka1" stroked="f" style="position:absolute;margin-left:0pt;margin-top:0pt;width:181.3pt;height:13.75pt;mso-position-horizontal:left;mso-position-vertical:bottom">
                            <w10:wrap type="square"/>
                            <v:fill o:detectmouseclick="t" on="false"/>
                            <v:stroke color="#3465a4" joinstyle="round" endcap="flat"/>
                            <v:textbox>
                              <w:txbxContent>
                                <w:p>
                                  <w:pPr>
                                    <w:pStyle w:val="Tretekstu"/>
                                    <w:spacing w:lineRule="auto" w:line="288" w:before="0" w:after="140"/>
                                    <w:rPr/>
                                  </w:pPr>
                                  <w:r>
                                    <w:rPr>
                                      <w:b/>
                                      <w:color w:val="00000A"/>
                                    </w:rPr>
                                    <w:t xml:space="preserve">CZĘŚĆ NR: </w:t>
                                  </w:r>
                                  <w:r>
                                    <w:rPr>
                                      <w:color w:val="00000A"/>
                                    </w:rPr>
                                    <w:t xml:space="preserve">1    </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align>left</wp:align>
                            </wp:positionH>
                            <wp:positionV relativeFrom="line">
                              <wp:align>top</wp:align>
                            </wp:positionV>
                            <wp:extent cx="3456305" cy="993775"/>
                            <wp:effectExtent l="0" t="0" r="0" b="0"/>
                            <wp:wrapSquare wrapText="largest"/>
                            <wp:docPr id="6" name="Ramka2"/>
                            <a:graphic xmlns:a="http://schemas.openxmlformats.org/drawingml/2006/main">
                              <a:graphicData uri="http://schemas.microsoft.com/office/word/2010/wordprocessingShape">
                                <wps:wsp>
                                  <wps:cNvSpPr/>
                                  <wps:spPr>
                                    <a:xfrm>
                                      <a:off x="0" y="0"/>
                                      <a:ext cx="3455640" cy="993240"/>
                                    </a:xfrm>
                                    <a:prstGeom prst="rect">
                                      <a:avLst/>
                                    </a:prstGeom>
                                    <a:noFill/>
                                    <a:ln>
                                      <a:noFill/>
                                    </a:ln>
                                  </wps:spPr>
                                  <wps:style>
                                    <a:lnRef idx="0"/>
                                    <a:fillRef idx="0"/>
                                    <a:effectRef idx="0"/>
                                    <a:fontRef idx="minor"/>
                                  </wps:style>
                                  <wps:txbx>
                                    <w:txbxContent>
                                      <w:p>
                                        <w:pPr>
                                          <w:pStyle w:val="Tretekstu"/>
                                          <w:spacing w:lineRule="auto" w:line="288" w:before="0" w:after="140"/>
                                          <w:rPr>
                                            <w:color w:val="000000"/>
                                          </w:rPr>
                                        </w:pPr>
                                        <w:r>
                                          <w:rPr>
                                            <w:color w:val="000000"/>
                                          </w:rPr>
                                        </w:r>
                                      </w:p>
                                    </w:txbxContent>
                                  </wps:txbx>
                                  <wps:bodyPr lIns="0" rIns="0" tIns="0" bIns="0">
                                    <a:noAutofit/>
                                  </wps:bodyPr>
                                </wps:wsp>
                              </a:graphicData>
                            </a:graphic>
                            <wp14:sizeRelH relativeFrom="margin">
                              <wp14:pctWidth>60000</wp14:pctWidth>
                            </wp14:sizeRelH>
                          </wp:anchor>
                        </w:drawing>
                      </mc:Choice>
                      <mc:Fallback>
                        <w:pict>
                          <v:rect id="shape_0" ID="Ramka2" stroked="f" style="position:absolute;margin-left:0pt;margin-top:0pt;width:272.05pt;height:78.15pt;mso-position-horizontal:left;mso-position-vertical:bottom">
                            <w10:wrap type="none"/>
                            <v:fill o:detectmouseclick="t" on="false"/>
                            <v:stroke color="#3465a4" joinstyle="round" endcap="flat"/>
                            <v:textbox>
                              <w:txbxContent>
                                <w:p>
                                  <w:pPr>
                                    <w:pStyle w:val="Tretekstu"/>
                                    <w:spacing w:lineRule="auto" w:line="288" w:before="0" w:after="140"/>
                                    <w:rPr>
                                      <w:color w:val="000000"/>
                                    </w:rPr>
                                  </w:pPr>
                                  <w:r>
                                    <w:rPr>
                                      <w:color w:val="000000"/>
                                    </w:rPr>
                                  </w:r>
                                </w:p>
                              </w:txbxContent>
                            </v:textbox>
                          </v:rect>
                        </w:pict>
                      </mc:Fallback>
                    </mc:AlternateContent>
                  </w:r>
                </w:p>
              </w:tc>
              <w:tc>
                <w:tcPr>
                  <w:tcW w:w="3487" w:type="dxa"/>
                  <w:tcBorders/>
                  <w:shd w:fill="auto" w:val="clear"/>
                </w:tcPr>
                <w:p>
                  <w:pPr>
                    <w:pStyle w:val="Zawartotabeli"/>
                    <w:spacing w:before="0" w:after="200"/>
                    <w:rPr>
                      <w:sz w:val="4"/>
                      <w:szCs w:val="4"/>
                    </w:rPr>
                  </w:pPr>
                  <w:r>
                    <w:rPr>
                      <w:sz w:val="4"/>
                      <w:szCs w:val="4"/>
                    </w:rPr>
                  </w:r>
                </w:p>
              </w:tc>
            </w:tr>
            <w:tr>
              <w:trPr/>
              <w:tc>
                <w:tcPr>
                  <w:tcW w:w="3324" w:type="dxa"/>
                  <w:tcBorders/>
                  <w:shd w:fill="auto" w:val="clear"/>
                  <w:vAlign w:val="center"/>
                </w:tcPr>
                <w:p>
                  <w:pPr>
                    <w:pStyle w:val="Zawartotabeli"/>
                    <w:spacing w:before="0" w:after="200"/>
                    <w:rPr>
                      <w:sz w:val="4"/>
                      <w:szCs w:val="4"/>
                    </w:rPr>
                  </w:pPr>
                  <w:r>
                    <w:rPr>
                      <w:sz w:val="4"/>
                      <w:szCs w:val="4"/>
                    </w:rPr>
                  </w:r>
                </w:p>
              </w:tc>
              <w:tc>
                <w:tcPr>
                  <w:tcW w:w="3487" w:type="dxa"/>
                  <w:tcBorders/>
                  <w:shd w:fill="auto" w:val="clear"/>
                </w:tcPr>
                <w:p>
                  <w:pPr>
                    <w:pStyle w:val="Zawartotabeli"/>
                    <w:spacing w:before="0" w:after="200"/>
                    <w:rPr>
                      <w:sz w:val="4"/>
                      <w:szCs w:val="4"/>
                    </w:rPr>
                  </w:pPr>
                  <w:r>
                    <w:rPr>
                      <w:sz w:val="4"/>
                      <w:szCs w:val="4"/>
                    </w:rPr>
                  </w:r>
                </w:p>
              </w:tc>
            </w:tr>
            <w:tr>
              <w:trPr/>
              <w:tc>
                <w:tcPr>
                  <w:tcW w:w="6811" w:type="dxa"/>
                  <w:gridSpan w:val="2"/>
                  <w:tcBorders/>
                  <w:shd w:fill="auto" w:val="clear"/>
                  <w:vAlign w:val="center"/>
                </w:tcPr>
                <w:p>
                  <w:pPr>
                    <w:pStyle w:val="Zawartotabeli"/>
                    <w:spacing w:before="0" w:after="0"/>
                    <w:rPr/>
                  </w:pPr>
                  <w:r>
                    <w:rPr/>
                    <w:br/>
                  </w:r>
                </w:p>
              </w:tc>
            </w:tr>
          </w:tbl>
          <w:p>
            <w:pPr>
              <w:pStyle w:val="Zawartotabeli"/>
              <w:spacing w:before="0" w:after="0"/>
              <w:rPr/>
            </w:pPr>
            <w:r>
              <w:rPr/>
            </w:r>
          </w:p>
          <w:tbl>
            <w:tblPr>
              <w:tblW w:w="5000" w:type="pct"/>
              <w:jc w:val="left"/>
              <w:tblInd w:w="0" w:type="dxa"/>
              <w:tblBorders/>
              <w:tblCellMar>
                <w:top w:w="28" w:type="dxa"/>
                <w:left w:w="28" w:type="dxa"/>
                <w:bottom w:w="28" w:type="dxa"/>
                <w:right w:w="28" w:type="dxa"/>
              </w:tblCellMar>
            </w:tblPr>
            <w:tblGrid>
              <w:gridCol w:w="3324"/>
              <w:gridCol w:w="3487"/>
            </w:tblGrid>
            <w:tr>
              <w:trPr/>
              <w:tc>
                <w:tcPr>
                  <w:tcW w:w="3324" w:type="dxa"/>
                  <w:tcBorders/>
                  <w:shd w:fill="auto" w:val="clear"/>
                  <w:vAlign w:val="center"/>
                </w:tcPr>
                <w:p>
                  <w:pPr>
                    <w:pStyle w:val="Zawartotabeli"/>
                    <w:spacing w:before="0" w:after="200"/>
                    <w:rPr>
                      <w:sz w:val="4"/>
                      <w:szCs w:val="4"/>
                    </w:rPr>
                  </w:pPr>
                  <w:r>
                    <w:rPr>
                      <w:sz w:val="4"/>
                      <w:szCs w:val="4"/>
                    </w:rPr>
                    <mc:AlternateContent>
                      <mc:Choice Requires="wps">
                        <w:drawing>
                          <wp:anchor behindDoc="0" distT="0" distB="0" distL="0" distR="0" simplePos="0" locked="0" layoutInCell="1" allowOverlap="1" relativeHeight="4">
                            <wp:simplePos x="0" y="0"/>
                            <wp:positionH relativeFrom="column">
                              <wp:align>left</wp:align>
                            </wp:positionH>
                            <wp:positionV relativeFrom="line">
                              <wp:posOffset>174317025</wp:posOffset>
                            </wp:positionV>
                            <wp:extent cx="2303780" cy="175895"/>
                            <wp:effectExtent l="0" t="0" r="0" b="0"/>
                            <wp:wrapSquare wrapText="largest"/>
                            <wp:docPr id="8" name="Ramka3"/>
                            <a:graphic xmlns:a="http://schemas.openxmlformats.org/drawingml/2006/main">
                              <a:graphicData uri="http://schemas.microsoft.com/office/word/2010/wordprocessingShape">
                                <wps:wsp>
                                  <wps:cNvSpPr/>
                                  <wps:spPr>
                                    <a:xfrm>
                                      <a:off x="0" y="0"/>
                                      <a:ext cx="2303280" cy="175320"/>
                                    </a:xfrm>
                                    <a:prstGeom prst="rect">
                                      <a:avLst/>
                                    </a:prstGeom>
                                    <a:noFill/>
                                    <a:ln>
                                      <a:noFill/>
                                    </a:ln>
                                  </wps:spPr>
                                  <wps:style>
                                    <a:lnRef idx="0"/>
                                    <a:fillRef idx="0"/>
                                    <a:effectRef idx="0"/>
                                    <a:fontRef idx="minor"/>
                                  </wps:style>
                                  <wps:txbx>
                                    <w:txbxContent>
                                      <w:p>
                                        <w:pPr>
                                          <w:pStyle w:val="Tretekstu"/>
                                          <w:spacing w:lineRule="auto" w:line="288" w:before="0" w:after="140"/>
                                          <w:rPr/>
                                        </w:pPr>
                                        <w:r>
                                          <w:rPr>
                                            <w:b/>
                                            <w:color w:val="00000A"/>
                                          </w:rPr>
                                          <w:t xml:space="preserve">CZĘŚĆ NR: </w:t>
                                        </w:r>
                                        <w:r>
                                          <w:rPr>
                                            <w:color w:val="00000A"/>
                                          </w:rPr>
                                          <w:t xml:space="preserve">2    </w:t>
                                        </w:r>
                                      </w:p>
                                    </w:txbxContent>
                                  </wps:txbx>
                                  <wps:bodyPr lIns="0" rIns="0" tIns="0" bIns="0">
                                    <a:noAutofit/>
                                  </wps:bodyPr>
                                </wps:wsp>
                              </a:graphicData>
                            </a:graphic>
                            <wp14:sizeRelH relativeFrom="margin">
                              <wp14:pctWidth>40000</wp14:pctWidth>
                            </wp14:sizeRelH>
                          </wp:anchor>
                        </w:drawing>
                      </mc:Choice>
                      <mc:Fallback>
                        <w:pict>
                          <v:rect id="shape_0" ID="Ramka3" stroked="f" style="position:absolute;margin-left:0pt;margin-top:13725.75pt;width:181.3pt;height:13.75pt;mso-position-horizontal:left">
                            <w10:wrap type="square"/>
                            <v:fill o:detectmouseclick="t" on="false"/>
                            <v:stroke color="#3465a4" joinstyle="round" endcap="flat"/>
                            <v:textbox>
                              <w:txbxContent>
                                <w:p>
                                  <w:pPr>
                                    <w:pStyle w:val="Tretekstu"/>
                                    <w:spacing w:lineRule="auto" w:line="288" w:before="0" w:after="140"/>
                                    <w:rPr/>
                                  </w:pPr>
                                  <w:r>
                                    <w:rPr>
                                      <w:b/>
                                      <w:color w:val="00000A"/>
                                    </w:rPr>
                                    <w:t xml:space="preserve">CZĘŚĆ NR: </w:t>
                                  </w:r>
                                  <w:r>
                                    <w:rPr>
                                      <w:color w:val="00000A"/>
                                    </w:rPr>
                                    <w:t xml:space="preserve">2    </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align>left</wp:align>
                            </wp:positionH>
                            <wp:positionV relativeFrom="line">
                              <wp:posOffset>174317025</wp:posOffset>
                            </wp:positionV>
                            <wp:extent cx="3456305" cy="789305"/>
                            <wp:effectExtent l="0" t="0" r="0" b="0"/>
                            <wp:wrapSquare wrapText="largest"/>
                            <wp:docPr id="10" name="Ramka4"/>
                            <a:graphic xmlns:a="http://schemas.openxmlformats.org/drawingml/2006/main">
                              <a:graphicData uri="http://schemas.microsoft.com/office/word/2010/wordprocessingShape">
                                <wps:wsp>
                                  <wps:cNvSpPr/>
                                  <wps:spPr>
                                    <a:xfrm>
                                      <a:off x="0" y="0"/>
                                      <a:ext cx="3455640" cy="788760"/>
                                    </a:xfrm>
                                    <a:prstGeom prst="rect">
                                      <a:avLst/>
                                    </a:prstGeom>
                                    <a:noFill/>
                                    <a:ln>
                                      <a:noFill/>
                                    </a:ln>
                                  </wps:spPr>
                                  <wps:style>
                                    <a:lnRef idx="0"/>
                                    <a:fillRef idx="0"/>
                                    <a:effectRef idx="0"/>
                                    <a:fontRef idx="minor"/>
                                  </wps:style>
                                  <wps:txbx>
                                    <w:txbxContent>
                                      <w:p>
                                        <w:pPr>
                                          <w:pStyle w:val="Tretekstu"/>
                                          <w:spacing w:lineRule="auto" w:line="288" w:before="0" w:after="140"/>
                                          <w:rPr/>
                                        </w:pPr>
                                        <w:r>
                                          <w:rPr>
                                            <w:b/>
                                            <w:color w:val="00000A"/>
                                          </w:rPr>
                                          <w:t xml:space="preserve">NAZWA: </w:t>
                                        </w:r>
                                        <w:r>
                                          <w:rPr>
                                            <w:color w:val="00000A"/>
                                          </w:rPr>
                                          <w:t xml:space="preserve">cz. II zamówienia – Przebudowa ulicy Szkolnej w Wielgolesie </w:t>
                                        </w:r>
                                      </w:p>
                                    </w:txbxContent>
                                  </wps:txbx>
                                  <wps:bodyPr lIns="0" rIns="0" tIns="0" bIns="0">
                                    <a:noAutofit/>
                                  </wps:bodyPr>
                                </wps:wsp>
                              </a:graphicData>
                            </a:graphic>
                            <wp14:sizeRelH relativeFrom="margin">
                              <wp14:pctWidth>60000</wp14:pctWidth>
                            </wp14:sizeRelH>
                          </wp:anchor>
                        </w:drawing>
                      </mc:Choice>
                      <mc:Fallback>
                        <w:pict>
                          <v:rect id="shape_0" ID="Ramka4" stroked="f" style="position:absolute;margin-left:0pt;margin-top:13725.75pt;width:272.05pt;height:62.05pt;mso-position-horizontal:left">
                            <w10:wrap type="square"/>
                            <v:fill o:detectmouseclick="t" on="false"/>
                            <v:stroke color="#3465a4" joinstyle="round" endcap="flat"/>
                            <v:textbox>
                              <w:txbxContent>
                                <w:p>
                                  <w:pPr>
                                    <w:pStyle w:val="Tretekstu"/>
                                    <w:spacing w:lineRule="auto" w:line="288" w:before="0" w:after="140"/>
                                    <w:rPr/>
                                  </w:pPr>
                                  <w:r>
                                    <w:rPr>
                                      <w:b/>
                                      <w:color w:val="00000A"/>
                                    </w:rPr>
                                    <w:t xml:space="preserve">NAZWA: </w:t>
                                  </w:r>
                                  <w:r>
                                    <w:rPr>
                                      <w:color w:val="00000A"/>
                                    </w:rPr>
                                    <w:t xml:space="preserve">cz. II zamówienia – Przebudowa ulicy Szkolnej w Wielgolesie </w:t>
                                  </w:r>
                                </w:p>
                              </w:txbxContent>
                            </v:textbox>
                          </v:rect>
                        </w:pict>
                      </mc:Fallback>
                    </mc:AlternateContent>
                  </w:r>
                </w:p>
              </w:tc>
              <w:tc>
                <w:tcPr>
                  <w:tcW w:w="3487" w:type="dxa"/>
                  <w:tcBorders/>
                  <w:shd w:fill="auto" w:val="clear"/>
                </w:tcPr>
                <w:p>
                  <w:pPr>
                    <w:pStyle w:val="Zawartotabeli"/>
                    <w:spacing w:before="0" w:after="200"/>
                    <w:rPr>
                      <w:sz w:val="4"/>
                      <w:szCs w:val="4"/>
                    </w:rPr>
                  </w:pPr>
                  <w:r>
                    <w:rPr>
                      <w:sz w:val="4"/>
                      <w:szCs w:val="4"/>
                    </w:rPr>
                  </w:r>
                </w:p>
              </w:tc>
            </w:tr>
            <w:tr>
              <w:trPr/>
              <w:tc>
                <w:tcPr>
                  <w:tcW w:w="3324" w:type="dxa"/>
                  <w:tcBorders/>
                  <w:shd w:fill="auto" w:val="clear"/>
                  <w:vAlign w:val="center"/>
                </w:tcPr>
                <w:p>
                  <w:pPr>
                    <w:pStyle w:val="Zawartotabeli"/>
                    <w:spacing w:before="0" w:after="200"/>
                    <w:rPr>
                      <w:sz w:val="4"/>
                      <w:szCs w:val="4"/>
                    </w:rPr>
                  </w:pPr>
                  <w:r>
                    <w:rPr>
                      <w:sz w:val="4"/>
                      <w:szCs w:val="4"/>
                    </w:rPr>
                  </w:r>
                </w:p>
              </w:tc>
              <w:tc>
                <w:tcPr>
                  <w:tcW w:w="3487" w:type="dxa"/>
                  <w:tcBorders/>
                  <w:shd w:fill="auto" w:val="clear"/>
                </w:tcPr>
                <w:p>
                  <w:pPr>
                    <w:pStyle w:val="Zawartotabeli"/>
                    <w:spacing w:before="0" w:after="200"/>
                    <w:rPr>
                      <w:sz w:val="4"/>
                      <w:szCs w:val="4"/>
                    </w:rPr>
                  </w:pPr>
                  <w:r>
                    <w:rPr>
                      <w:sz w:val="4"/>
                      <w:szCs w:val="4"/>
                    </w:rPr>
                  </w:r>
                </w:p>
              </w:tc>
            </w:tr>
            <w:tr>
              <w:trPr/>
              <w:tc>
                <w:tcPr>
                  <w:tcW w:w="6811" w:type="dxa"/>
                  <w:gridSpan w:val="2"/>
                  <w:tcBorders/>
                  <w:shd w:fill="auto" w:val="clear"/>
                  <w:vAlign w:val="center"/>
                </w:tcPr>
                <w:p>
                  <w:pPr>
                    <w:pStyle w:val="Zawartotabeli"/>
                    <w:spacing w:before="0" w:after="0"/>
                    <w:rPr>
                      <w:b/>
                      <w:b/>
                    </w:rPr>
                  </w:pPr>
                  <w:r>
                    <w:rPr>
                      <w:b/>
                    </w:rPr>
                  </w:r>
                </w:p>
              </w:tc>
            </w:tr>
          </w:tbl>
          <w:p>
            <w:pPr>
              <w:pStyle w:val="Zawartotabeli"/>
              <w:spacing w:before="0" w:after="0"/>
              <w:rPr/>
            </w:pPr>
            <w:r>
              <w:rPr/>
            </w:r>
          </w:p>
          <w:tbl>
            <w:tblPr>
              <w:tblW w:w="5000" w:type="pct"/>
              <w:jc w:val="left"/>
              <w:tblInd w:w="0" w:type="dxa"/>
              <w:tblBorders/>
              <w:tblCellMar>
                <w:top w:w="28" w:type="dxa"/>
                <w:left w:w="28" w:type="dxa"/>
                <w:bottom w:w="28" w:type="dxa"/>
                <w:right w:w="28" w:type="dxa"/>
              </w:tblCellMar>
            </w:tblPr>
            <w:tblGrid>
              <w:gridCol w:w="3324"/>
              <w:gridCol w:w="3487"/>
            </w:tblGrid>
            <w:tr>
              <w:trPr/>
              <w:tc>
                <w:tcPr>
                  <w:tcW w:w="3324" w:type="dxa"/>
                  <w:tcBorders/>
                  <w:shd w:fill="auto" w:val="clear"/>
                  <w:vAlign w:val="center"/>
                </w:tcPr>
                <w:p>
                  <w:pPr>
                    <w:pStyle w:val="Zawartotabeli"/>
                    <w:spacing w:before="0" w:after="200"/>
                    <w:rPr>
                      <w:sz w:val="4"/>
                      <w:szCs w:val="4"/>
                    </w:rPr>
                  </w:pPr>
                  <w:r>
                    <w:rPr>
                      <w:sz w:val="4"/>
                      <w:szCs w:val="4"/>
                    </w:rPr>
                    <mc:AlternateContent>
                      <mc:Choice Requires="wps">
                        <w:drawing>
                          <wp:anchor behindDoc="0" distT="0" distB="0" distL="0" distR="0" simplePos="0" locked="0" layoutInCell="1" allowOverlap="1" relativeHeight="6">
                            <wp:simplePos x="0" y="0"/>
                            <wp:positionH relativeFrom="column">
                              <wp:align>left</wp:align>
                            </wp:positionH>
                            <wp:positionV relativeFrom="line">
                              <wp:posOffset>348277180</wp:posOffset>
                            </wp:positionV>
                            <wp:extent cx="2303780" cy="175895"/>
                            <wp:effectExtent l="0" t="0" r="0" b="0"/>
                            <wp:wrapSquare wrapText="largest"/>
                            <wp:docPr id="12" name="Ramka5"/>
                            <a:graphic xmlns:a="http://schemas.openxmlformats.org/drawingml/2006/main">
                              <a:graphicData uri="http://schemas.microsoft.com/office/word/2010/wordprocessingShape">
                                <wps:wsp>
                                  <wps:cNvSpPr/>
                                  <wps:spPr>
                                    <a:xfrm>
                                      <a:off x="0" y="0"/>
                                      <a:ext cx="2303280" cy="175320"/>
                                    </a:xfrm>
                                    <a:prstGeom prst="rect">
                                      <a:avLst/>
                                    </a:prstGeom>
                                    <a:noFill/>
                                    <a:ln>
                                      <a:noFill/>
                                    </a:ln>
                                  </wps:spPr>
                                  <wps:style>
                                    <a:lnRef idx="0"/>
                                    <a:fillRef idx="0"/>
                                    <a:effectRef idx="0"/>
                                    <a:fontRef idx="minor"/>
                                  </wps:style>
                                  <wps:txbx>
                                    <w:txbxContent>
                                      <w:p>
                                        <w:pPr>
                                          <w:pStyle w:val="Tretekstu"/>
                                          <w:spacing w:lineRule="auto" w:line="288" w:before="0" w:after="140"/>
                                          <w:rPr/>
                                        </w:pPr>
                                        <w:r>
                                          <w:rPr>
                                            <w:b/>
                                            <w:color w:val="00000A"/>
                                          </w:rPr>
                                          <w:t xml:space="preserve">CZĘŚĆ NR: </w:t>
                                        </w:r>
                                        <w:r>
                                          <w:rPr>
                                            <w:color w:val="00000A"/>
                                          </w:rPr>
                                          <w:t xml:space="preserve">3    </w:t>
                                        </w:r>
                                      </w:p>
                                    </w:txbxContent>
                                  </wps:txbx>
                                  <wps:bodyPr lIns="0" rIns="0" tIns="0" bIns="0">
                                    <a:noAutofit/>
                                  </wps:bodyPr>
                                </wps:wsp>
                              </a:graphicData>
                            </a:graphic>
                            <wp14:sizeRelH relativeFrom="margin">
                              <wp14:pctWidth>40000</wp14:pctWidth>
                            </wp14:sizeRelH>
                          </wp:anchor>
                        </w:drawing>
                      </mc:Choice>
                      <mc:Fallback>
                        <w:pict>
                          <v:rect id="shape_0" ID="Ramka5" stroked="f" style="position:absolute;margin-left:0pt;margin-top:27423.4pt;width:181.3pt;height:13.75pt;mso-position-horizontal:left">
                            <w10:wrap type="square"/>
                            <v:fill o:detectmouseclick="t" on="false"/>
                            <v:stroke color="#3465a4" joinstyle="round" endcap="flat"/>
                            <v:textbox>
                              <w:txbxContent>
                                <w:p>
                                  <w:pPr>
                                    <w:pStyle w:val="Tretekstu"/>
                                    <w:spacing w:lineRule="auto" w:line="288" w:before="0" w:after="140"/>
                                    <w:rPr/>
                                  </w:pPr>
                                  <w:r>
                                    <w:rPr>
                                      <w:b/>
                                      <w:color w:val="00000A"/>
                                    </w:rPr>
                                    <w:t xml:space="preserve">CZĘŚĆ NR: </w:t>
                                  </w:r>
                                  <w:r>
                                    <w:rPr>
                                      <w:color w:val="00000A"/>
                                    </w:rPr>
                                    <w:t xml:space="preserve">3    </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align>left</wp:align>
                            </wp:positionH>
                            <wp:positionV relativeFrom="line">
                              <wp:posOffset>348277180</wp:posOffset>
                            </wp:positionV>
                            <wp:extent cx="3456305" cy="789305"/>
                            <wp:effectExtent l="0" t="0" r="0" b="0"/>
                            <wp:wrapSquare wrapText="largest"/>
                            <wp:docPr id="14" name="Ramka6"/>
                            <a:graphic xmlns:a="http://schemas.openxmlformats.org/drawingml/2006/main">
                              <a:graphicData uri="http://schemas.microsoft.com/office/word/2010/wordprocessingShape">
                                <wps:wsp>
                                  <wps:cNvSpPr/>
                                  <wps:spPr>
                                    <a:xfrm>
                                      <a:off x="0" y="0"/>
                                      <a:ext cx="3455640" cy="788760"/>
                                    </a:xfrm>
                                    <a:prstGeom prst="rect">
                                      <a:avLst/>
                                    </a:prstGeom>
                                    <a:noFill/>
                                    <a:ln>
                                      <a:noFill/>
                                    </a:ln>
                                  </wps:spPr>
                                  <wps:style>
                                    <a:lnRef idx="0"/>
                                    <a:fillRef idx="0"/>
                                    <a:effectRef idx="0"/>
                                    <a:fontRef idx="minor"/>
                                  </wps:style>
                                  <wps:txbx>
                                    <w:txbxContent>
                                      <w:p>
                                        <w:pPr>
                                          <w:pStyle w:val="Tretekstu"/>
                                          <w:spacing w:lineRule="auto" w:line="288" w:before="0" w:after="140"/>
                                          <w:rPr/>
                                        </w:pPr>
                                        <w:r>
                                          <w:rPr>
                                            <w:b/>
                                            <w:color w:val="00000A"/>
                                          </w:rPr>
                                          <w:t xml:space="preserve">NAZWA: </w:t>
                                        </w:r>
                                        <w:r>
                                          <w:rPr>
                                            <w:color w:val="00000A"/>
                                          </w:rPr>
                                          <w:t xml:space="preserve">cz. III – Przebudowa drogi gminnej 220704W (Budziska - Dębe Małe) </w:t>
                                        </w:r>
                                      </w:p>
                                    </w:txbxContent>
                                  </wps:txbx>
                                  <wps:bodyPr lIns="0" rIns="0" tIns="0" bIns="0">
                                    <a:noAutofit/>
                                  </wps:bodyPr>
                                </wps:wsp>
                              </a:graphicData>
                            </a:graphic>
                            <wp14:sizeRelH relativeFrom="margin">
                              <wp14:pctWidth>60000</wp14:pctWidth>
                            </wp14:sizeRelH>
                          </wp:anchor>
                        </w:drawing>
                      </mc:Choice>
                      <mc:Fallback>
                        <w:pict>
                          <v:rect id="shape_0" ID="Ramka6" stroked="f" style="position:absolute;margin-left:0pt;margin-top:27423.4pt;width:272.05pt;height:62.05pt;mso-position-horizontal:left">
                            <w10:wrap type="square"/>
                            <v:fill o:detectmouseclick="t" on="false"/>
                            <v:stroke color="#3465a4" joinstyle="round" endcap="flat"/>
                            <v:textbox>
                              <w:txbxContent>
                                <w:p>
                                  <w:pPr>
                                    <w:pStyle w:val="Tretekstu"/>
                                    <w:spacing w:lineRule="auto" w:line="288" w:before="0" w:after="140"/>
                                    <w:rPr/>
                                  </w:pPr>
                                  <w:r>
                                    <w:rPr>
                                      <w:b/>
                                      <w:color w:val="00000A"/>
                                    </w:rPr>
                                    <w:t xml:space="preserve">NAZWA: </w:t>
                                  </w:r>
                                  <w:r>
                                    <w:rPr>
                                      <w:color w:val="00000A"/>
                                    </w:rPr>
                                    <w:t xml:space="preserve">cz. III – Przebudowa drogi gminnej 220704W (Budziska - Dębe Małe) </w:t>
                                  </w:r>
                                </w:p>
                              </w:txbxContent>
                            </v:textbox>
                          </v:rect>
                        </w:pict>
                      </mc:Fallback>
                    </mc:AlternateContent>
                  </w:r>
                </w:p>
              </w:tc>
              <w:tc>
                <w:tcPr>
                  <w:tcW w:w="3487" w:type="dxa"/>
                  <w:tcBorders/>
                  <w:shd w:fill="auto" w:val="clear"/>
                </w:tcPr>
                <w:p>
                  <w:pPr>
                    <w:pStyle w:val="Zawartotabeli"/>
                    <w:spacing w:before="0" w:after="200"/>
                    <w:rPr>
                      <w:sz w:val="4"/>
                      <w:szCs w:val="4"/>
                    </w:rPr>
                  </w:pPr>
                  <w:r>
                    <w:rPr>
                      <w:sz w:val="4"/>
                      <w:szCs w:val="4"/>
                    </w:rPr>
                  </w:r>
                </w:p>
              </w:tc>
            </w:tr>
            <w:tr>
              <w:trPr/>
              <w:tc>
                <w:tcPr>
                  <w:tcW w:w="3324" w:type="dxa"/>
                  <w:tcBorders/>
                  <w:shd w:fill="auto" w:val="clear"/>
                  <w:vAlign w:val="center"/>
                </w:tcPr>
                <w:p>
                  <w:pPr>
                    <w:pStyle w:val="Zawartotabeli"/>
                    <w:spacing w:before="0" w:after="200"/>
                    <w:rPr>
                      <w:sz w:val="4"/>
                      <w:szCs w:val="4"/>
                    </w:rPr>
                  </w:pPr>
                  <w:r>
                    <w:rPr>
                      <w:sz w:val="4"/>
                      <w:szCs w:val="4"/>
                    </w:rPr>
                  </w:r>
                </w:p>
              </w:tc>
              <w:tc>
                <w:tcPr>
                  <w:tcW w:w="3487" w:type="dxa"/>
                  <w:tcBorders/>
                  <w:shd w:fill="auto" w:val="clear"/>
                </w:tcPr>
                <w:p>
                  <w:pPr>
                    <w:pStyle w:val="Zawartotabeli"/>
                    <w:spacing w:before="0" w:after="200"/>
                    <w:rPr>
                      <w:sz w:val="4"/>
                      <w:szCs w:val="4"/>
                    </w:rPr>
                  </w:pPr>
                  <w:r>
                    <w:rPr>
                      <w:sz w:val="4"/>
                      <w:szCs w:val="4"/>
                    </w:rPr>
                  </w:r>
                </w:p>
              </w:tc>
            </w:tr>
            <w:tr>
              <w:trPr/>
              <w:tc>
                <w:tcPr>
                  <w:tcW w:w="6811" w:type="dxa"/>
                  <w:gridSpan w:val="2"/>
                  <w:tcBorders/>
                  <w:shd w:fill="auto" w:val="clear"/>
                  <w:vAlign w:val="center"/>
                </w:tcPr>
                <w:p>
                  <w:pPr>
                    <w:pStyle w:val="Zawartotabeli"/>
                    <w:spacing w:before="0" w:after="0"/>
                    <w:rPr/>
                  </w:pPr>
                  <w:r>
                    <w:rPr/>
                    <w:br/>
                  </w:r>
                </w:p>
                <w:p>
                  <w:pPr>
                    <w:pStyle w:val="Zawartotabeli"/>
                    <w:spacing w:before="0" w:after="0"/>
                    <w:rPr>
                      <w:b/>
                      <w:b/>
                    </w:rPr>
                  </w:pPr>
                  <w:r>
                    <w:rPr>
                      <w:b/>
                    </w:rPr>
                  </w:r>
                </w:p>
              </w:tc>
            </w:tr>
          </w:tbl>
          <w:p>
            <w:pPr>
              <w:pStyle w:val="Zawartotabeli"/>
              <w:spacing w:before="0" w:after="0"/>
              <w:rPr/>
            </w:pPr>
            <w:r>
              <w:rPr/>
              <w:t xml:space="preserve">. </w:t>
            </w:r>
          </w:p>
          <w:p>
            <w:pPr>
              <w:pStyle w:val="Zawartotabeli"/>
              <w:spacing w:before="0" w:after="0"/>
              <w:rPr/>
            </w:pPr>
            <w:r>
              <w:rPr/>
              <w:t> </w:t>
            </w:r>
          </w:p>
        </w:tc>
      </w:tr>
      <w:tr>
        <w:trPr/>
        <w:tc>
          <w:tcPr>
            <w:tcW w:w="8506" w:type="dxa"/>
            <w:gridSpan w:val="2"/>
            <w:tcBorders/>
            <w:shd w:fill="auto" w:val="clear"/>
            <w:vAlign w:val="center"/>
          </w:tcPr>
          <w:p>
            <w:pPr>
              <w:pStyle w:val="Zawartotabeli"/>
              <w:spacing w:lineRule="atLeast" w:line="300" w:before="0" w:after="0"/>
              <w:jc w:val="center"/>
              <w:rPr>
                <w:rFonts w:ascii="Tahoma" w:hAnsi="Tahoma"/>
                <w:sz w:val="18"/>
                <w:highlight w:val="yellow"/>
              </w:rPr>
            </w:pPr>
            <w:r>
              <w:rPr/>
            </w:r>
          </w:p>
        </w:tc>
      </w:tr>
    </w:tbl>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p>
      <w:pPr>
        <w:pStyle w:val="Normal"/>
        <w:spacing w:lineRule="auto" w:line="240" w:before="0" w:after="200"/>
        <w:ind w:left="4248" w:firstLine="708"/>
        <w:jc w:val="center"/>
        <w:rPr/>
      </w:pPr>
      <w:r>
        <w:rPr/>
      </w:r>
    </w:p>
    <w:sectPr>
      <w:headerReference w:type="default" r:id="rId9"/>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altName w:val="serif"/>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fc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10f4d"/>
    <w:rPr>
      <w:b/>
      <w:bCs/>
    </w:rPr>
  </w:style>
  <w:style w:type="character" w:styleId="NagwekZnak" w:customStyle="1">
    <w:name w:val="Nagłówek Znak"/>
    <w:basedOn w:val="DefaultParagraphFont"/>
    <w:link w:val="Nagwek"/>
    <w:uiPriority w:val="99"/>
    <w:semiHidden/>
    <w:qFormat/>
    <w:rsid w:val="00e32c71"/>
    <w:rPr/>
  </w:style>
  <w:style w:type="character" w:styleId="StopkaZnak" w:customStyle="1">
    <w:name w:val="Stopka Znak"/>
    <w:basedOn w:val="DefaultParagraphFont"/>
    <w:link w:val="Stopka"/>
    <w:uiPriority w:val="99"/>
    <w:semiHidden/>
    <w:qFormat/>
    <w:rsid w:val="00e32c71"/>
    <w:rPr/>
  </w:style>
  <w:style w:type="character" w:styleId="TekstprzypisukocowegoZnak" w:customStyle="1">
    <w:name w:val="Tekst przypisu końcowego Znak"/>
    <w:basedOn w:val="DefaultParagraphFont"/>
    <w:link w:val="Tekstprzypisukocowego"/>
    <w:uiPriority w:val="99"/>
    <w:semiHidden/>
    <w:qFormat/>
    <w:rsid w:val="00010803"/>
    <w:rPr>
      <w:sz w:val="20"/>
      <w:szCs w:val="20"/>
    </w:rPr>
  </w:style>
  <w:style w:type="character" w:styleId="Endnotereference">
    <w:name w:val="endnote reference"/>
    <w:basedOn w:val="DefaultParagraphFont"/>
    <w:uiPriority w:val="99"/>
    <w:semiHidden/>
    <w:unhideWhenUsed/>
    <w:qFormat/>
    <w:rsid w:val="00010803"/>
    <w:rPr>
      <w:vertAlign w:val="superscript"/>
    </w:rPr>
  </w:style>
  <w:style w:type="character" w:styleId="TekstdymkaZnak" w:customStyle="1">
    <w:name w:val="Tekst dymka Znak"/>
    <w:basedOn w:val="DefaultParagraphFont"/>
    <w:link w:val="Tekstdymka"/>
    <w:uiPriority w:val="99"/>
    <w:semiHidden/>
    <w:qFormat/>
    <w:rsid w:val="00ce27a1"/>
    <w:rPr>
      <w:rFonts w:ascii="Tahoma" w:hAnsi="Tahoma" w:cs="Tahoma"/>
      <w:sz w:val="16"/>
      <w:szCs w:val="16"/>
    </w:rPr>
  </w:style>
  <w:style w:type="character" w:styleId="ListLabel1">
    <w:name w:val="ListLabel 1"/>
    <w:qFormat/>
    <w:rPr>
      <w:rFonts w:cs="Courier New"/>
    </w:rPr>
  </w:style>
  <w:style w:type="character" w:styleId="ListLabel2">
    <w:name w:val="ListLabel 2"/>
    <w:qFormat/>
    <w:rPr>
      <w:b w:val="false"/>
      <w:i w:val="false"/>
      <w:sz w:val="22"/>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semiHidden/>
    <w:unhideWhenUsed/>
    <w:rsid w:val="00e32c71"/>
    <w:pPr>
      <w:tabs>
        <w:tab w:val="center" w:pos="4536" w:leader="none"/>
        <w:tab w:val="right" w:pos="9072" w:leader="none"/>
      </w:tabs>
      <w:spacing w:lineRule="auto" w:line="240" w:before="0" w:after="0"/>
    </w:pPr>
    <w:rPr/>
  </w:style>
  <w:style w:type="paragraph" w:styleId="Stopka">
    <w:name w:val="Stopka"/>
    <w:basedOn w:val="Normal"/>
    <w:link w:val="StopkaZnak"/>
    <w:uiPriority w:val="99"/>
    <w:semiHidden/>
    <w:unhideWhenUsed/>
    <w:rsid w:val="00e32c71"/>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e32c71"/>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010803"/>
    <w:pPr>
      <w:spacing w:lineRule="auto" w:line="240" w:before="0" w:after="0"/>
    </w:pPr>
    <w:rPr>
      <w:sz w:val="20"/>
      <w:szCs w:val="20"/>
    </w:rPr>
  </w:style>
  <w:style w:type="paragraph" w:styleId="BalloonText">
    <w:name w:val="Balloon Text"/>
    <w:basedOn w:val="Normal"/>
    <w:link w:val="TekstdymkaZnak"/>
    <w:uiPriority w:val="99"/>
    <w:semiHidden/>
    <w:unhideWhenUsed/>
    <w:qFormat/>
    <w:rsid w:val="00ce27a1"/>
    <w:pPr>
      <w:spacing w:lineRule="auto" w:line="240" w:before="0" w:after="0"/>
    </w:pPr>
    <w:rPr>
      <w:rFonts w:ascii="Tahoma" w:hAnsi="Tahoma" w:cs="Tahoma"/>
      <w:sz w:val="16"/>
      <w:szCs w:val="16"/>
    </w:rPr>
  </w:style>
  <w:style w:type="paragraph" w:styleId="Zawartotabeli">
    <w:name w:val="Zawartość tabeli"/>
    <w:basedOn w:val="Normal"/>
    <w:qFormat/>
    <w:pPr/>
    <w:rPr/>
  </w:style>
  <w:style w:type="paragraph" w:styleId="Nagwektabeli">
    <w:name w:val="Nagłówek tabeli"/>
    <w:basedOn w:val="Zawartotabeli"/>
    <w:qFormat/>
    <w:pPr/>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bzp.uzp.gov.pl/Default.aspx" TargetMode="External"/><Relationship Id="rId6" Type="http://schemas.openxmlformats.org/officeDocument/2006/relationships/hyperlink" Target="https://bzp.uzp.gov.pl/noweformularze.aspx" TargetMode="External"/><Relationship Id="rId7" Type="http://schemas.openxmlformats.org/officeDocument/2006/relationships/hyperlink" Target="https://bzp.uzp.gov.pl/WebService.aspx" TargetMode="External"/><Relationship Id="rId8" Type="http://schemas.openxmlformats.org/officeDocument/2006/relationships/hyperlink" Target="http://websrv.bzp.uzp.gov.pl/BZP_PublicWebService.as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EF634-C761-4406-A4C2-67641497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LibreOffice/5.0.4.2$Windows_x86 LibreOffice_project/2b9802c1994aa0b7dc6079e128979269cf95bc78</Application>
  <Paragraphs>120</Paragraphs>
  <Company>M-Projekt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2017-09-14T12:08:00Z</dcterms:created>
  <dc:creator>Michał Koźluk</dc:creator>
  <dc:language>pl-PL</dc:language>
  <cp:lastPrinted>2017-09-17T16:32:00Z</cp:lastPrinted>
  <dcterms:modified xsi:type="dcterms:W3CDTF">2018-10-25T16:46:51Z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M-Projekt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